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89" w:rsidRPr="00F654F9" w:rsidRDefault="009B5225">
      <w:r w:rsidRPr="00F654F9">
        <w:rPr>
          <w:noProof/>
          <w:lang w:val="en-US"/>
        </w:rPr>
        <w:drawing>
          <wp:anchor distT="0" distB="0" distL="114300" distR="114300" simplePos="0" relativeHeight="251660800" behindDoc="0" locked="0" layoutInCell="1" allowOverlap="1" wp14:anchorId="77490B3F" wp14:editId="484179AE">
            <wp:simplePos x="0" y="0"/>
            <wp:positionH relativeFrom="column">
              <wp:posOffset>0</wp:posOffset>
            </wp:positionH>
            <wp:positionV relativeFrom="paragraph">
              <wp:posOffset>-293370</wp:posOffset>
            </wp:positionV>
            <wp:extent cx="1594485" cy="1024255"/>
            <wp:effectExtent l="0" t="0" r="5715" b="4445"/>
            <wp:wrapNone/>
            <wp:docPr id="6" name="Picture 6"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485" cy="1024255"/>
                    </a:xfrm>
                    <a:prstGeom prst="rect">
                      <a:avLst/>
                    </a:prstGeom>
                    <a:noFill/>
                    <a:ln>
                      <a:noFill/>
                    </a:ln>
                  </pic:spPr>
                </pic:pic>
              </a:graphicData>
            </a:graphic>
          </wp:anchor>
        </w:drawing>
      </w:r>
      <w:r w:rsidRPr="00F654F9">
        <w:rPr>
          <w:noProof/>
          <w:lang w:val="en-US"/>
        </w:rPr>
        <w:drawing>
          <wp:anchor distT="0" distB="0" distL="114300" distR="114300" simplePos="0" relativeHeight="251658752" behindDoc="0" locked="0" layoutInCell="1" allowOverlap="1" wp14:anchorId="18575BD0" wp14:editId="6A69E7E4">
            <wp:simplePos x="0" y="0"/>
            <wp:positionH relativeFrom="column">
              <wp:posOffset>5356860</wp:posOffset>
            </wp:positionH>
            <wp:positionV relativeFrom="paragraph">
              <wp:posOffset>-243840</wp:posOffset>
            </wp:positionV>
            <wp:extent cx="962025" cy="952500"/>
            <wp:effectExtent l="0" t="0" r="9525" b="0"/>
            <wp:wrapNone/>
            <wp:docPr id="5" name="Picture 5" descr="IFRA-logo_f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RA-logo_for_MS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p>
    <w:p w:rsidR="00CA5A89" w:rsidRPr="00F654F9" w:rsidRDefault="00CA5A89">
      <w:pPr>
        <w:rPr>
          <w:rFonts w:ascii="Arial" w:hAnsi="Arial" w:cs="Arial"/>
        </w:rPr>
      </w:pPr>
    </w:p>
    <w:p w:rsidR="00CA5A89" w:rsidRPr="00F654F9" w:rsidRDefault="00CA5A89">
      <w:pPr>
        <w:pStyle w:val="BodyText2"/>
        <w:rPr>
          <w:rFonts w:ascii="Arial" w:hAnsi="Arial" w:cs="Arial"/>
        </w:rPr>
      </w:pPr>
    </w:p>
    <w:p w:rsidR="00CA5A89" w:rsidRPr="00F654F9" w:rsidRDefault="00CA5A89">
      <w:pPr>
        <w:pStyle w:val="BodyText2"/>
        <w:rPr>
          <w:rFonts w:ascii="Arial" w:hAnsi="Arial" w:cs="Arial"/>
        </w:rPr>
      </w:pPr>
    </w:p>
    <w:p w:rsidR="00CA5A89" w:rsidRPr="00F654F9" w:rsidRDefault="00CA5A89">
      <w:pPr>
        <w:pStyle w:val="BodyText2"/>
        <w:rPr>
          <w:rFonts w:ascii="Arial" w:hAnsi="Arial" w:cs="Arial"/>
        </w:rPr>
      </w:pPr>
    </w:p>
    <w:p w:rsidR="00CA5A89" w:rsidRPr="00F654F9" w:rsidRDefault="009B5225">
      <w:pPr>
        <w:pStyle w:val="BodyText2"/>
        <w:rPr>
          <w:rFonts w:ascii="Arial" w:hAnsi="Arial" w:cs="Arial"/>
        </w:rPr>
      </w:pPr>
      <w:r w:rsidRPr="00F654F9">
        <w:rPr>
          <w:rFonts w:ascii="Arial" w:hAnsi="Arial" w:cs="Arial"/>
        </w:rPr>
        <w:t>GUIDELINES ON EXCHANGE OF INFORMATION BETWEEN FRAGRANCE SUPPLIERS AND COSMETIC MANUFACTURERS</w:t>
      </w:r>
    </w:p>
    <w:p w:rsidR="00CA5A89" w:rsidRPr="00F654F9" w:rsidRDefault="00CA5A89">
      <w:pPr>
        <w:pStyle w:val="BodyText2"/>
        <w:rPr>
          <w:rFonts w:ascii="Arial" w:hAnsi="Arial" w:cs="Arial"/>
        </w:rPr>
      </w:pPr>
    </w:p>
    <w:p w:rsidR="00CA5A89" w:rsidRPr="00F654F9" w:rsidRDefault="00CA5A89">
      <w:pPr>
        <w:pStyle w:val="Header"/>
        <w:tabs>
          <w:tab w:val="clear" w:pos="4153"/>
          <w:tab w:val="clear" w:pos="8306"/>
        </w:tabs>
        <w:rPr>
          <w:rFonts w:ascii="Arial" w:hAnsi="Arial" w:cs="Arial"/>
          <w:b/>
          <w:bCs/>
          <w:sz w:val="20"/>
          <w:u w:val="single"/>
        </w:rPr>
      </w:pPr>
    </w:p>
    <w:p w:rsidR="00CA5A89" w:rsidRPr="00F654F9" w:rsidRDefault="00CA5A89">
      <w:pPr>
        <w:pStyle w:val="BodyText2"/>
        <w:rPr>
          <w:rFonts w:ascii="Arial" w:hAnsi="Arial" w:cs="Arial"/>
          <w:sz w:val="22"/>
        </w:rPr>
      </w:pPr>
    </w:p>
    <w:p w:rsidR="00CA5A89" w:rsidRPr="00F654F9" w:rsidRDefault="009B5225">
      <w:pPr>
        <w:pStyle w:val="BodyText2"/>
        <w:rPr>
          <w:rFonts w:ascii="Arial" w:hAnsi="Arial" w:cs="Arial"/>
          <w:b w:val="0"/>
          <w:bCs w:val="0"/>
          <w:sz w:val="24"/>
          <w:u w:val="none"/>
        </w:rPr>
      </w:pPr>
      <w:r w:rsidRPr="00F654F9">
        <w:rPr>
          <w:rFonts w:ascii="Arial" w:hAnsi="Arial" w:cs="Arial"/>
          <w:b w:val="0"/>
          <w:bCs w:val="0"/>
          <w:sz w:val="24"/>
          <w:u w:val="none"/>
        </w:rPr>
        <w:t>COMPLIANCE WITH THE PRODUCT INFORMATION REQUIREMENTS OF ARTICLE 11</w:t>
      </w:r>
    </w:p>
    <w:p w:rsidR="00CA5A89" w:rsidRPr="00F654F9" w:rsidRDefault="009B5225">
      <w:pPr>
        <w:pStyle w:val="BodyText2"/>
        <w:rPr>
          <w:rFonts w:ascii="Arial" w:hAnsi="Arial" w:cs="Arial"/>
          <w:b w:val="0"/>
          <w:bCs w:val="0"/>
          <w:sz w:val="24"/>
          <w:u w:val="none"/>
        </w:rPr>
      </w:pPr>
      <w:r w:rsidRPr="00F654F9">
        <w:rPr>
          <w:rFonts w:ascii="Arial" w:hAnsi="Arial" w:cs="Arial"/>
          <w:b w:val="0"/>
          <w:bCs w:val="0"/>
          <w:sz w:val="24"/>
          <w:u w:val="none"/>
        </w:rPr>
        <w:t>OF THE EU COSMETICS REGULATION 1223/2</w:t>
      </w:r>
      <w:r w:rsidR="00901657" w:rsidRPr="00F654F9">
        <w:rPr>
          <w:rFonts w:ascii="Arial" w:hAnsi="Arial" w:cs="Arial"/>
          <w:b w:val="0"/>
          <w:bCs w:val="0"/>
          <w:sz w:val="24"/>
          <w:u w:val="none"/>
        </w:rPr>
        <w:t>0</w:t>
      </w:r>
      <w:r w:rsidRPr="00F654F9">
        <w:rPr>
          <w:rFonts w:ascii="Arial" w:hAnsi="Arial" w:cs="Arial"/>
          <w:b w:val="0"/>
          <w:bCs w:val="0"/>
          <w:sz w:val="24"/>
          <w:u w:val="none"/>
        </w:rPr>
        <w:t>09</w:t>
      </w:r>
    </w:p>
    <w:p w:rsidR="00CA5A89" w:rsidRPr="00F654F9" w:rsidRDefault="00CA5A89">
      <w:pPr>
        <w:ind w:left="-360"/>
        <w:jc w:val="center"/>
        <w:rPr>
          <w:rFonts w:ascii="Arial" w:hAnsi="Arial" w:cs="Arial"/>
        </w:rPr>
      </w:pPr>
    </w:p>
    <w:p w:rsidR="00CA5A89" w:rsidRPr="00F654F9" w:rsidRDefault="00CA5A89">
      <w:pPr>
        <w:ind w:left="-360"/>
        <w:jc w:val="center"/>
        <w:rPr>
          <w:rFonts w:ascii="Arial" w:hAnsi="Arial" w:cs="Arial"/>
        </w:rPr>
      </w:pPr>
    </w:p>
    <w:p w:rsidR="00CA5A89" w:rsidRPr="00F654F9" w:rsidRDefault="009B5225">
      <w:pPr>
        <w:ind w:left="-360"/>
        <w:jc w:val="center"/>
        <w:rPr>
          <w:rFonts w:ascii="Arial" w:hAnsi="Arial" w:cs="Arial"/>
          <w:b/>
          <w:bCs/>
        </w:rPr>
      </w:pPr>
      <w:r w:rsidRPr="00F654F9">
        <w:rPr>
          <w:rFonts w:ascii="Arial" w:hAnsi="Arial" w:cs="Arial"/>
          <w:b/>
          <w:bCs/>
        </w:rPr>
        <w:t>COSMETICS EUROPE</w:t>
      </w:r>
    </w:p>
    <w:p w:rsidR="00CA5A89" w:rsidRPr="00F654F9" w:rsidRDefault="009B5225">
      <w:pPr>
        <w:ind w:left="-360"/>
        <w:jc w:val="center"/>
        <w:rPr>
          <w:rFonts w:ascii="Arial" w:hAnsi="Arial" w:cs="Arial"/>
          <w:b/>
          <w:bCs/>
        </w:rPr>
      </w:pPr>
      <w:r w:rsidRPr="00F654F9">
        <w:rPr>
          <w:rFonts w:ascii="Arial" w:hAnsi="Arial" w:cs="Arial"/>
          <w:b/>
          <w:bCs/>
        </w:rPr>
        <w:t xml:space="preserve">AND </w:t>
      </w:r>
    </w:p>
    <w:p w:rsidR="00CA5A89" w:rsidRPr="00F654F9" w:rsidRDefault="009B5225">
      <w:pPr>
        <w:ind w:left="-360"/>
        <w:jc w:val="center"/>
        <w:rPr>
          <w:rFonts w:ascii="Arial" w:hAnsi="Arial" w:cs="Arial"/>
          <w:b/>
          <w:bCs/>
        </w:rPr>
      </w:pPr>
      <w:r w:rsidRPr="00F654F9">
        <w:rPr>
          <w:rFonts w:ascii="Arial" w:hAnsi="Arial" w:cs="Arial"/>
          <w:b/>
          <w:bCs/>
        </w:rPr>
        <w:t>INTERNATIONAL FRAGRANCE ASSOCIATION (IFRA)</w:t>
      </w:r>
    </w:p>
    <w:p w:rsidR="00CA5A89" w:rsidRPr="00F654F9" w:rsidRDefault="00CA5A89">
      <w:pPr>
        <w:ind w:left="-360"/>
        <w:jc w:val="center"/>
        <w:rPr>
          <w:rFonts w:ascii="Arial" w:hAnsi="Arial" w:cs="Arial"/>
          <w:b/>
          <w:bCs/>
          <w:sz w:val="22"/>
        </w:rPr>
      </w:pPr>
    </w:p>
    <w:p w:rsidR="00CA5A89" w:rsidRPr="00F654F9" w:rsidRDefault="009B5225">
      <w:pPr>
        <w:ind w:left="-360"/>
        <w:jc w:val="center"/>
        <w:rPr>
          <w:rFonts w:ascii="Arial" w:hAnsi="Arial" w:cs="Arial"/>
          <w:b/>
          <w:bCs/>
          <w:sz w:val="28"/>
          <w:szCs w:val="28"/>
        </w:rPr>
      </w:pPr>
      <w:r w:rsidRPr="00F654F9">
        <w:rPr>
          <w:rFonts w:ascii="Arial" w:hAnsi="Arial" w:cs="Arial"/>
          <w:b/>
          <w:bCs/>
          <w:sz w:val="28"/>
          <w:szCs w:val="28"/>
        </w:rPr>
        <w:t>Revised Version 2014</w:t>
      </w:r>
    </w:p>
    <w:p w:rsidR="00CA5A89" w:rsidRPr="00F654F9" w:rsidRDefault="00CA5A89">
      <w:pPr>
        <w:ind w:left="-360"/>
        <w:jc w:val="center"/>
        <w:rPr>
          <w:rFonts w:ascii="Arial" w:hAnsi="Arial" w:cs="Arial"/>
          <w:b/>
          <w:bCs/>
          <w:sz w:val="22"/>
        </w:rPr>
      </w:pPr>
    </w:p>
    <w:p w:rsidR="00CA5A89" w:rsidRPr="00F654F9" w:rsidRDefault="00CA5A89">
      <w:pPr>
        <w:pStyle w:val="Heading1"/>
        <w:rPr>
          <w:rFonts w:ascii="Arial" w:hAnsi="Arial" w:cs="Arial"/>
          <w:sz w:val="22"/>
          <w:szCs w:val="22"/>
        </w:rPr>
      </w:pPr>
    </w:p>
    <w:p w:rsidR="00CA5A89" w:rsidRPr="00F654F9" w:rsidRDefault="009B5225">
      <w:pPr>
        <w:tabs>
          <w:tab w:val="left" w:pos="360"/>
        </w:tabs>
        <w:rPr>
          <w:rFonts w:ascii="Arial" w:hAnsi="Arial" w:cs="Arial"/>
          <w:b/>
          <w:sz w:val="22"/>
          <w:szCs w:val="22"/>
        </w:rPr>
      </w:pPr>
      <w:r w:rsidRPr="00F654F9">
        <w:rPr>
          <w:rFonts w:ascii="Arial" w:hAnsi="Arial" w:cs="Arial"/>
          <w:b/>
          <w:sz w:val="22"/>
          <w:szCs w:val="22"/>
        </w:rPr>
        <w:t>I.</w:t>
      </w:r>
      <w:r w:rsidRPr="00F654F9">
        <w:rPr>
          <w:rFonts w:ascii="Arial" w:hAnsi="Arial" w:cs="Arial"/>
          <w:b/>
          <w:sz w:val="22"/>
          <w:szCs w:val="22"/>
        </w:rPr>
        <w:tab/>
        <w:t>INTRODUCTION AND SCOPE</w:t>
      </w:r>
    </w:p>
    <w:p w:rsidR="00CA5A89" w:rsidRPr="00F654F9" w:rsidRDefault="00CA5A89">
      <w:pPr>
        <w:rPr>
          <w:rFonts w:ascii="Arial" w:hAnsi="Arial" w:cs="Arial"/>
          <w:b/>
          <w:sz w:val="22"/>
          <w:szCs w:val="22"/>
        </w:rPr>
      </w:pPr>
    </w:p>
    <w:p w:rsidR="00CA5A89" w:rsidRPr="00F654F9" w:rsidRDefault="009B5225">
      <w:pPr>
        <w:jc w:val="both"/>
        <w:rPr>
          <w:rFonts w:ascii="Arial" w:hAnsi="Arial" w:cs="Arial"/>
          <w:strike/>
          <w:sz w:val="22"/>
          <w:szCs w:val="22"/>
        </w:rPr>
      </w:pPr>
      <w:r w:rsidRPr="00F654F9">
        <w:rPr>
          <w:rFonts w:ascii="Arial" w:hAnsi="Arial" w:cs="Arial"/>
          <w:sz w:val="22"/>
          <w:szCs w:val="22"/>
        </w:rPr>
        <w:t>These guidelines are intended for the exchange of safety related product information between fragrance suppliers and manufacturers of cosmetic products needed to meet the Cosmetics Regulation requirements.</w:t>
      </w:r>
    </w:p>
    <w:p w:rsidR="00CA5A89" w:rsidRPr="00F654F9" w:rsidRDefault="00CA5A89">
      <w:pPr>
        <w:pStyle w:val="BodyText"/>
        <w:rPr>
          <w:rFonts w:ascii="Arial" w:hAnsi="Arial" w:cs="Arial"/>
          <w:sz w:val="22"/>
          <w:szCs w:val="22"/>
        </w:rPr>
      </w:pP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The guidelines consist of the following sections:</w:t>
      </w:r>
    </w:p>
    <w:p w:rsidR="00CA5A89" w:rsidRPr="00F654F9" w:rsidRDefault="00CA5A89">
      <w:pPr>
        <w:jc w:val="both"/>
        <w:rPr>
          <w:rFonts w:ascii="Arial" w:hAnsi="Arial" w:cs="Arial"/>
          <w:sz w:val="22"/>
          <w:szCs w:val="22"/>
        </w:rPr>
      </w:pPr>
    </w:p>
    <w:p w:rsidR="00CA5A89" w:rsidRPr="00F654F9" w:rsidRDefault="009B5225">
      <w:pPr>
        <w:numPr>
          <w:ilvl w:val="0"/>
          <w:numId w:val="20"/>
        </w:numPr>
        <w:jc w:val="both"/>
        <w:rPr>
          <w:rFonts w:ascii="Arial" w:hAnsi="Arial" w:cs="Arial"/>
          <w:sz w:val="22"/>
          <w:szCs w:val="22"/>
        </w:rPr>
      </w:pPr>
      <w:r w:rsidRPr="00F654F9">
        <w:rPr>
          <w:rFonts w:ascii="Arial" w:hAnsi="Arial" w:cs="Arial"/>
          <w:sz w:val="22"/>
          <w:szCs w:val="22"/>
        </w:rPr>
        <w:t>Introduction</w:t>
      </w:r>
    </w:p>
    <w:p w:rsidR="00CA5A89" w:rsidRPr="00F654F9" w:rsidRDefault="009B5225">
      <w:pPr>
        <w:numPr>
          <w:ilvl w:val="0"/>
          <w:numId w:val="20"/>
        </w:numPr>
        <w:jc w:val="both"/>
        <w:rPr>
          <w:rFonts w:ascii="Arial" w:hAnsi="Arial" w:cs="Arial"/>
          <w:sz w:val="22"/>
          <w:szCs w:val="22"/>
        </w:rPr>
      </w:pPr>
      <w:r w:rsidRPr="00F654F9">
        <w:rPr>
          <w:rFonts w:ascii="Arial" w:hAnsi="Arial" w:cs="Arial"/>
          <w:sz w:val="22"/>
          <w:szCs w:val="22"/>
        </w:rPr>
        <w:t>An overview of the information on the fragrance compound that needs to be exchanged</w:t>
      </w:r>
    </w:p>
    <w:p w:rsidR="00CA5A89" w:rsidRPr="00F654F9" w:rsidRDefault="009B5225">
      <w:pPr>
        <w:numPr>
          <w:ilvl w:val="0"/>
          <w:numId w:val="20"/>
        </w:numPr>
        <w:jc w:val="both"/>
        <w:rPr>
          <w:rFonts w:ascii="Arial" w:hAnsi="Arial" w:cs="Arial"/>
          <w:sz w:val="22"/>
          <w:szCs w:val="22"/>
        </w:rPr>
      </w:pPr>
      <w:r w:rsidRPr="00F654F9">
        <w:rPr>
          <w:rFonts w:ascii="Arial" w:hAnsi="Arial" w:cs="Arial"/>
          <w:sz w:val="22"/>
          <w:szCs w:val="22"/>
        </w:rPr>
        <w:t>An explanation of the importance of a reasoned safety evaluation and the status of the safety evaluator</w:t>
      </w:r>
    </w:p>
    <w:p w:rsidR="00CA5A89" w:rsidRPr="00F654F9" w:rsidRDefault="009B5225">
      <w:pPr>
        <w:numPr>
          <w:ilvl w:val="0"/>
          <w:numId w:val="20"/>
        </w:numPr>
        <w:jc w:val="both"/>
        <w:rPr>
          <w:rFonts w:ascii="Arial" w:hAnsi="Arial" w:cs="Arial"/>
          <w:sz w:val="22"/>
          <w:szCs w:val="22"/>
        </w:rPr>
      </w:pPr>
      <w:r w:rsidRPr="00F654F9">
        <w:rPr>
          <w:rFonts w:ascii="Arial" w:hAnsi="Arial" w:cs="Arial"/>
          <w:sz w:val="22"/>
          <w:szCs w:val="22"/>
        </w:rPr>
        <w:t>An explanation of the background and meaning of the IFRA Code of Practice and its safety standards for consumer exposure to certain fragrance ingredients.</w:t>
      </w:r>
    </w:p>
    <w:p w:rsidR="00CA5A89" w:rsidRPr="00F654F9" w:rsidRDefault="009B5225">
      <w:pPr>
        <w:numPr>
          <w:ilvl w:val="0"/>
          <w:numId w:val="20"/>
        </w:numPr>
        <w:jc w:val="both"/>
        <w:rPr>
          <w:rFonts w:ascii="Arial" w:hAnsi="Arial" w:cs="Arial"/>
          <w:sz w:val="22"/>
          <w:szCs w:val="22"/>
        </w:rPr>
      </w:pPr>
      <w:r w:rsidRPr="00F654F9">
        <w:rPr>
          <w:rFonts w:ascii="Arial" w:hAnsi="Arial" w:cs="Arial"/>
          <w:sz w:val="22"/>
          <w:szCs w:val="22"/>
        </w:rPr>
        <w:t>Further information that can be exchanged.</w:t>
      </w:r>
    </w:p>
    <w:p w:rsidR="00CA5A89" w:rsidRPr="00F654F9" w:rsidRDefault="009B5225">
      <w:pPr>
        <w:numPr>
          <w:ilvl w:val="0"/>
          <w:numId w:val="20"/>
        </w:numPr>
        <w:jc w:val="both"/>
        <w:rPr>
          <w:rFonts w:ascii="Arial" w:hAnsi="Arial" w:cs="Arial"/>
          <w:sz w:val="22"/>
          <w:szCs w:val="22"/>
        </w:rPr>
      </w:pPr>
      <w:r w:rsidRPr="00F654F9">
        <w:rPr>
          <w:rFonts w:ascii="Arial" w:hAnsi="Arial" w:cs="Arial"/>
          <w:sz w:val="22"/>
          <w:szCs w:val="22"/>
        </w:rPr>
        <w:t>Appendix A, B, C:  Examples of the product information for a fragrance compound.</w:t>
      </w:r>
    </w:p>
    <w:p w:rsidR="00CA5A89" w:rsidRPr="00F654F9" w:rsidRDefault="00CA5A89">
      <w:pPr>
        <w:pStyle w:val="BodyText"/>
        <w:rPr>
          <w:rFonts w:ascii="Arial" w:hAnsi="Arial" w:cs="Arial"/>
          <w:sz w:val="22"/>
          <w:szCs w:val="22"/>
        </w:rPr>
      </w:pP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The information as described in paragraph II needs to be available to the cosmetic company when a fragrance compound is selected for a cosmetic product.</w:t>
      </w:r>
    </w:p>
    <w:p w:rsidR="00CA5A89" w:rsidRPr="00F654F9" w:rsidRDefault="00CA5A89">
      <w:pPr>
        <w:pStyle w:val="BodyText"/>
        <w:rPr>
          <w:rFonts w:ascii="Arial" w:hAnsi="Arial" w:cs="Arial"/>
          <w:i w:val="0"/>
          <w:iCs w:val="0"/>
          <w:sz w:val="22"/>
          <w:szCs w:val="22"/>
        </w:rPr>
      </w:pP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 xml:space="preserve">The examples provided in the appendices A, B and C </w:t>
      </w:r>
      <w:proofErr w:type="gramStart"/>
      <w:r w:rsidRPr="00F654F9">
        <w:rPr>
          <w:rFonts w:ascii="Arial" w:hAnsi="Arial" w:cs="Arial"/>
          <w:i w:val="0"/>
          <w:iCs w:val="0"/>
          <w:sz w:val="22"/>
          <w:szCs w:val="22"/>
        </w:rPr>
        <w:t>are</w:t>
      </w:r>
      <w:proofErr w:type="gramEnd"/>
      <w:r w:rsidRPr="00F654F9">
        <w:rPr>
          <w:rFonts w:ascii="Arial" w:hAnsi="Arial" w:cs="Arial"/>
          <w:i w:val="0"/>
          <w:iCs w:val="0"/>
          <w:sz w:val="22"/>
          <w:szCs w:val="22"/>
        </w:rPr>
        <w:t xml:space="preserve"> not to be regarded as formal requirements regarding the format used for information exchange. Where the information in points 1 – 5 is identical, one joint format should be able to be used to communicate the information in one document, if so agreed by the fragrance supplier and its customer.</w:t>
      </w:r>
    </w:p>
    <w:p w:rsidR="00CA5A89" w:rsidRPr="00F654F9" w:rsidRDefault="00CA5A89">
      <w:pPr>
        <w:jc w:val="both"/>
        <w:rPr>
          <w:rFonts w:ascii="Arial" w:hAnsi="Arial" w:cs="Arial"/>
          <w:sz w:val="22"/>
          <w:szCs w:val="22"/>
        </w:rPr>
      </w:pPr>
    </w:p>
    <w:p w:rsidR="00CA5A89" w:rsidRPr="00F654F9" w:rsidRDefault="009B5225">
      <w:pPr>
        <w:pStyle w:val="BodyText3"/>
        <w:rPr>
          <w:rFonts w:ascii="Arial" w:hAnsi="Arial" w:cs="Arial"/>
          <w:i w:val="0"/>
          <w:sz w:val="22"/>
          <w:szCs w:val="22"/>
        </w:rPr>
      </w:pPr>
      <w:r w:rsidRPr="00F654F9">
        <w:rPr>
          <w:rFonts w:ascii="Arial" w:hAnsi="Arial" w:cs="Arial"/>
          <w:bCs/>
          <w:i w:val="0"/>
          <w:sz w:val="22"/>
          <w:szCs w:val="22"/>
        </w:rPr>
        <w:t xml:space="preserve">For the purpose of this document and especially with regard to labelling requirements of the EU Cosmetics Regulation, a fragrance compound is a mixture of fragrance ingredients and functional components with olfactory, odour-enhancing, odour-protecting or blending properties, formulated and intentionally added to a cosmetic product to impart a scent or cover a malodour. </w:t>
      </w:r>
    </w:p>
    <w:p w:rsidR="00CA5A89" w:rsidRPr="00F654F9" w:rsidRDefault="00CA5A89">
      <w:pPr>
        <w:rPr>
          <w:rFonts w:ascii="Arial" w:hAnsi="Arial" w:cs="Arial"/>
          <w:sz w:val="22"/>
          <w:szCs w:val="22"/>
        </w:rPr>
      </w:pPr>
    </w:p>
    <w:p w:rsidR="00CA5A89" w:rsidRPr="00F654F9" w:rsidRDefault="00CA5A89">
      <w:pPr>
        <w:rPr>
          <w:rFonts w:ascii="Arial" w:hAnsi="Arial" w:cs="Arial"/>
          <w:sz w:val="22"/>
          <w:szCs w:val="22"/>
        </w:rPr>
      </w:pPr>
    </w:p>
    <w:p w:rsidR="00CA5A89" w:rsidRPr="00F654F9" w:rsidRDefault="009B5225">
      <w:pPr>
        <w:pStyle w:val="Heading3"/>
        <w:tabs>
          <w:tab w:val="left" w:pos="360"/>
        </w:tabs>
        <w:rPr>
          <w:rFonts w:ascii="Arial" w:hAnsi="Arial" w:cs="Arial"/>
          <w:sz w:val="22"/>
          <w:szCs w:val="22"/>
        </w:rPr>
      </w:pPr>
      <w:r w:rsidRPr="00F654F9">
        <w:rPr>
          <w:rFonts w:ascii="Arial" w:hAnsi="Arial" w:cs="Arial"/>
          <w:sz w:val="22"/>
          <w:szCs w:val="22"/>
        </w:rPr>
        <w:t>II.</w:t>
      </w:r>
      <w:r w:rsidRPr="00F654F9">
        <w:rPr>
          <w:rFonts w:ascii="Arial" w:hAnsi="Arial" w:cs="Arial"/>
          <w:sz w:val="22"/>
          <w:szCs w:val="22"/>
        </w:rPr>
        <w:tab/>
        <w:t>THE INFORMATION</w:t>
      </w:r>
    </w:p>
    <w:p w:rsidR="00CA5A89" w:rsidRPr="00F654F9" w:rsidRDefault="00CA5A89">
      <w:pPr>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 xml:space="preserve">Confidentiality: The information provided by the fragrance supplier must be handled by the cosmetic company in a way, which respects the intellectual property of the supplier. For example, unless otherwise agreed, </w:t>
      </w:r>
      <w:r w:rsidRPr="00F654F9">
        <w:rPr>
          <w:rFonts w:ascii="Arial" w:hAnsi="Arial" w:cs="Arial"/>
          <w:sz w:val="22"/>
          <w:szCs w:val="22"/>
        </w:rPr>
        <w:lastRenderedPageBreak/>
        <w:t>commercially sensitive data (e.g. quantitative formulation data) should only be available to regulatory and safety personnel for the purposes of determining the correct labelling of the final product and for meeting the requirements of the Cosmetics Regulation or for other safety or regulatory purposes.</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Confidentiality of the fragrance formula is implicit. The Cosmetics Regulation acknowledges the confidentiality of the fragrance formula and, therefore, a full disclosure of the fragrance ingredients is not legally required. However, the fragrance compound must still be considered in the safety assessment of the finished cosmetic product</w:t>
      </w:r>
      <w:r w:rsidRPr="00F654F9">
        <w:rPr>
          <w:rFonts w:ascii="Arial" w:hAnsi="Arial" w:cs="Arial"/>
          <w:i/>
          <w:sz w:val="22"/>
          <w:szCs w:val="22"/>
        </w:rPr>
        <w:t>.</w:t>
      </w:r>
      <w:r w:rsidRPr="00F654F9">
        <w:rPr>
          <w:rFonts w:ascii="Arial" w:hAnsi="Arial" w:cs="Arial"/>
          <w:sz w:val="22"/>
          <w:szCs w:val="22"/>
        </w:rPr>
        <w:t xml:space="preserve"> </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As a minimum, the fragrance supplier must provide the following information:</w:t>
      </w:r>
    </w:p>
    <w:p w:rsidR="00CA5A89" w:rsidRPr="00F654F9" w:rsidRDefault="00CA5A89">
      <w:pPr>
        <w:jc w:val="both"/>
        <w:rPr>
          <w:rFonts w:ascii="Arial" w:hAnsi="Arial" w:cs="Arial"/>
          <w:sz w:val="22"/>
          <w:szCs w:val="22"/>
        </w:rPr>
      </w:pP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The identity of the customer</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The product type</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The identity of the fragrance supplier</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The identity of the fragrance compound with its name (if any) and code number</w:t>
      </w:r>
    </w:p>
    <w:p w:rsidR="00CA5A89" w:rsidRPr="00F654F9" w:rsidRDefault="009B5225">
      <w:pPr>
        <w:numPr>
          <w:ilvl w:val="0"/>
          <w:numId w:val="37"/>
        </w:numPr>
        <w:jc w:val="both"/>
        <w:rPr>
          <w:rFonts w:ascii="Arial" w:hAnsi="Arial" w:cs="Arial"/>
          <w:strike/>
          <w:sz w:val="22"/>
          <w:szCs w:val="22"/>
        </w:rPr>
      </w:pPr>
      <w:r w:rsidRPr="00F654F9">
        <w:rPr>
          <w:rFonts w:ascii="Arial" w:hAnsi="Arial" w:cs="Arial"/>
          <w:sz w:val="22"/>
          <w:szCs w:val="22"/>
        </w:rPr>
        <w:t xml:space="preserve">A reasoned evaluation of the safety of the fragrance compound for its intended use including the product type (as defined in the IFRA-RIFM QRA Informational Booklet), use pattern and use concentration for which the fragrance compound has been assessed. Broad and multiple product uses can be considered in one declaration, as long as the assessor is satisfied that the fragrance compound is suitable for all products, which may come under those product types, up to a maximum level considered. </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 xml:space="preserve">A certificate of compliance with IFRA Standards currently in place, </w:t>
      </w:r>
      <w:r w:rsidRPr="00F654F9">
        <w:rPr>
          <w:rFonts w:ascii="Arial" w:hAnsi="Arial" w:cs="Arial"/>
          <w:sz w:val="22"/>
          <w:szCs w:val="22"/>
          <w:u w:val="single"/>
        </w:rPr>
        <w:t>given the commitment of Cosmetics Europe members to adhere to these Standards</w:t>
      </w:r>
      <w:r w:rsidRPr="00F654F9">
        <w:rPr>
          <w:rFonts w:ascii="Arial" w:hAnsi="Arial" w:cs="Arial"/>
          <w:sz w:val="22"/>
          <w:szCs w:val="22"/>
        </w:rPr>
        <w:t xml:space="preserve">. In case of an update of IFRA Standards, information about a changed status of the fragrance compound (e.g. no longer compliant) needs to be issued within the time frame as stipulated by IFRA and forwarded to the cosmetic manufacturer. </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A statement of compliance of the fragrance ingredients used in the compound with relevant EU cosmetics and chemical legislations as well as Recommendations of the industry when applicable.</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 xml:space="preserve">A Safety Data Sheet in compliance with current relevant EU regulation  </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Reliable information on the presence and concentration of substances, regulated in the Annexes of the Cosmetics Regulation</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Where appropriate, additional information (please refer to section V, Further Information)</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The date</w:t>
      </w:r>
    </w:p>
    <w:p w:rsidR="00CA5A89" w:rsidRPr="00F654F9" w:rsidRDefault="009B5225">
      <w:pPr>
        <w:numPr>
          <w:ilvl w:val="0"/>
          <w:numId w:val="37"/>
        </w:numPr>
        <w:jc w:val="both"/>
        <w:rPr>
          <w:rFonts w:ascii="Arial" w:hAnsi="Arial" w:cs="Arial"/>
          <w:sz w:val="22"/>
          <w:szCs w:val="22"/>
        </w:rPr>
      </w:pPr>
      <w:r w:rsidRPr="00F654F9">
        <w:rPr>
          <w:rFonts w:ascii="Arial" w:hAnsi="Arial" w:cs="Arial"/>
          <w:sz w:val="22"/>
          <w:szCs w:val="22"/>
        </w:rPr>
        <w:t xml:space="preserve">The name, qualification and signature of the safety evaluator </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All information can be supplied either via separate documents or via aggregated documents.</w:t>
      </w:r>
    </w:p>
    <w:p w:rsidR="00CA5A89" w:rsidRPr="00F654F9" w:rsidRDefault="00CA5A89">
      <w:pPr>
        <w:jc w:val="both"/>
        <w:rPr>
          <w:rFonts w:ascii="Arial" w:hAnsi="Arial" w:cs="Arial"/>
          <w:sz w:val="22"/>
          <w:szCs w:val="22"/>
        </w:rPr>
      </w:pPr>
    </w:p>
    <w:p w:rsidR="00676C8B" w:rsidRPr="00F654F9" w:rsidRDefault="00676C8B">
      <w:pPr>
        <w:jc w:val="both"/>
        <w:rPr>
          <w:rFonts w:ascii="Arial" w:hAnsi="Arial" w:cs="Arial"/>
          <w:sz w:val="22"/>
          <w:szCs w:val="22"/>
        </w:rPr>
      </w:pPr>
    </w:p>
    <w:p w:rsidR="00CA5A89" w:rsidRPr="00F654F9" w:rsidRDefault="009B5225">
      <w:pPr>
        <w:pStyle w:val="Heading2"/>
        <w:tabs>
          <w:tab w:val="left" w:pos="360"/>
        </w:tabs>
        <w:jc w:val="both"/>
        <w:rPr>
          <w:rFonts w:ascii="Arial" w:hAnsi="Arial" w:cs="Arial"/>
          <w:sz w:val="22"/>
          <w:szCs w:val="22"/>
          <w:u w:val="none"/>
        </w:rPr>
      </w:pPr>
      <w:r w:rsidRPr="00F654F9">
        <w:rPr>
          <w:rFonts w:ascii="Arial" w:hAnsi="Arial" w:cs="Arial"/>
          <w:sz w:val="22"/>
          <w:szCs w:val="22"/>
          <w:u w:val="none"/>
        </w:rPr>
        <w:t>III.</w:t>
      </w:r>
      <w:r w:rsidRPr="00F654F9">
        <w:rPr>
          <w:rFonts w:ascii="Arial" w:hAnsi="Arial" w:cs="Arial"/>
          <w:sz w:val="22"/>
          <w:szCs w:val="22"/>
          <w:u w:val="none"/>
        </w:rPr>
        <w:tab/>
        <w:t>THE SAFETY EVALUATION AND THE ROLE OF THE SAFETY EVALUATOR</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In addition to the certificate of compliance with current IFRA Standards, and based on Commission Decision on Annex I of the Cosmetics Regulation (2013/674/EU), a reasoned evaluation of the safety of the fragrance compound for its intended use shall be carried out by the fragrance supplier.</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 xml:space="preserve">In this process, the cosmetic manufacturer shall communicate to the fragrance supplier adequate information on product category and use pattern for which the fragrance compound is intended. </w:t>
      </w:r>
    </w:p>
    <w:p w:rsidR="00CA5A89" w:rsidRPr="00F654F9" w:rsidRDefault="009B5225">
      <w:pPr>
        <w:jc w:val="both"/>
        <w:rPr>
          <w:rFonts w:ascii="Arial" w:hAnsi="Arial" w:cs="Arial"/>
          <w:sz w:val="22"/>
          <w:szCs w:val="22"/>
        </w:rPr>
      </w:pPr>
      <w:r w:rsidRPr="00F654F9">
        <w:rPr>
          <w:rFonts w:ascii="Arial" w:hAnsi="Arial" w:cs="Arial"/>
          <w:sz w:val="22"/>
          <w:szCs w:val="22"/>
        </w:rPr>
        <w:t>Ideally, the development of the fragrance compound should take into account these elements from the start by a close collaboration between the safety evaluator and the perfumer.</w:t>
      </w:r>
    </w:p>
    <w:p w:rsidR="00CA5A89" w:rsidRPr="00F654F9" w:rsidRDefault="00CA5A89">
      <w:pPr>
        <w:ind w:left="-284"/>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Specific attention should be paid to the unintentional presence of prohibited substances considered as technically unavoidable under GMP practices.</w:t>
      </w:r>
    </w:p>
    <w:p w:rsidR="00CA5A89" w:rsidRPr="00F654F9" w:rsidRDefault="00CA5A89">
      <w:pPr>
        <w:jc w:val="both"/>
        <w:rPr>
          <w:rFonts w:ascii="Arial" w:hAnsi="Arial" w:cs="Arial"/>
          <w:sz w:val="22"/>
          <w:szCs w:val="22"/>
        </w:rPr>
      </w:pP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 xml:space="preserve">Additional information on the nature of potential health hazard(s) of the undiluted fragrance compound, according to the </w:t>
      </w:r>
      <w:r w:rsidRPr="00F654F9">
        <w:rPr>
          <w:rFonts w:ascii="Arial" w:hAnsi="Arial" w:cs="Arial"/>
          <w:i w:val="0"/>
          <w:iCs w:val="0"/>
          <w:sz w:val="22"/>
          <w:szCs w:val="22"/>
          <w:u w:val="single"/>
        </w:rPr>
        <w:t>rules</w:t>
      </w:r>
      <w:r w:rsidRPr="00F654F9">
        <w:rPr>
          <w:rFonts w:ascii="Arial" w:hAnsi="Arial" w:cs="Arial"/>
          <w:i w:val="0"/>
          <w:iCs w:val="0"/>
          <w:sz w:val="22"/>
          <w:szCs w:val="22"/>
        </w:rPr>
        <w:t xml:space="preserve"> of the Dangerous Preparations Directive (DPD)</w:t>
      </w:r>
      <w:r w:rsidRPr="00F654F9">
        <w:rPr>
          <w:rFonts w:ascii="Arial" w:hAnsi="Arial" w:cs="Arial"/>
          <w:i w:val="0"/>
          <w:iCs w:val="0"/>
          <w:sz w:val="22"/>
          <w:szCs w:val="22"/>
          <w:u w:val="single"/>
        </w:rPr>
        <w:t xml:space="preserve"> until fully replaced </w:t>
      </w:r>
      <w:r w:rsidRPr="00F654F9">
        <w:rPr>
          <w:rFonts w:ascii="Arial" w:hAnsi="Arial" w:cs="Arial"/>
          <w:i w:val="0"/>
          <w:iCs w:val="0"/>
          <w:sz w:val="22"/>
          <w:szCs w:val="22"/>
        </w:rPr>
        <w:t>by</w:t>
      </w:r>
      <w:r w:rsidRPr="00F654F9">
        <w:rPr>
          <w:rFonts w:ascii="Arial" w:hAnsi="Arial" w:cs="Arial"/>
          <w:i w:val="0"/>
          <w:iCs w:val="0"/>
          <w:sz w:val="22"/>
          <w:szCs w:val="22"/>
          <w:u w:val="single"/>
        </w:rPr>
        <w:t xml:space="preserve"> the Classification, Labelling and Packaging Regulation (CLP) (June 1</w:t>
      </w:r>
      <w:r w:rsidRPr="00F654F9">
        <w:rPr>
          <w:rFonts w:ascii="Arial" w:hAnsi="Arial" w:cs="Arial"/>
          <w:i w:val="0"/>
          <w:iCs w:val="0"/>
          <w:sz w:val="22"/>
          <w:szCs w:val="22"/>
          <w:u w:val="single"/>
          <w:vertAlign w:val="superscript"/>
        </w:rPr>
        <w:t>st</w:t>
      </w:r>
      <w:r w:rsidRPr="00F654F9">
        <w:rPr>
          <w:rFonts w:ascii="Arial" w:hAnsi="Arial" w:cs="Arial"/>
          <w:i w:val="0"/>
          <w:iCs w:val="0"/>
          <w:sz w:val="22"/>
          <w:szCs w:val="22"/>
          <w:u w:val="single"/>
        </w:rPr>
        <w:t>, 2015)</w:t>
      </w:r>
      <w:r w:rsidRPr="00F654F9">
        <w:rPr>
          <w:rFonts w:ascii="Arial" w:hAnsi="Arial" w:cs="Arial"/>
          <w:i w:val="0"/>
          <w:iCs w:val="0"/>
          <w:sz w:val="22"/>
          <w:szCs w:val="22"/>
        </w:rPr>
        <w:t xml:space="preserve"> can be retrieved from the Safety Data Sheet (SDS) for the selected fragrance compound. The SDS will identify the ingredient(s) responsible for the hazard(s) and leading to the classification of the fragrance compound.</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lastRenderedPageBreak/>
        <w:t>If new information comes to light, or if there are changes in IFRA Standards or in legislation, the impact on existing fragrances must be considered and, if necessary, new assessments must be issued.</w:t>
      </w:r>
    </w:p>
    <w:p w:rsidR="00CA5A89" w:rsidRPr="00F654F9" w:rsidRDefault="009B5225">
      <w:pPr>
        <w:autoSpaceDE w:val="0"/>
        <w:autoSpaceDN w:val="0"/>
        <w:adjustRightInd w:val="0"/>
        <w:jc w:val="both"/>
        <w:rPr>
          <w:rFonts w:ascii="Arial" w:eastAsia="MS Mincho" w:hAnsi="Arial" w:cs="Arial"/>
          <w:sz w:val="22"/>
          <w:szCs w:val="22"/>
          <w:lang w:val="en-US" w:eastAsia="ja-JP"/>
        </w:rPr>
      </w:pPr>
      <w:r w:rsidRPr="00F654F9">
        <w:rPr>
          <w:rFonts w:ascii="Arial" w:hAnsi="Arial" w:cs="Arial"/>
          <w:sz w:val="22"/>
          <w:szCs w:val="22"/>
        </w:rPr>
        <w:t>The safety evaluator in charge of assessing the safety of the fragrance compound should be qualified similar to a safety assessor of a cosmetic product (see Article 10 §2), i.e. holding a diploma</w:t>
      </w:r>
      <w:r w:rsidRPr="00F654F9">
        <w:rPr>
          <w:rFonts w:ascii="Arial" w:eastAsia="MS Mincho" w:hAnsi="Arial" w:cs="Arial"/>
          <w:sz w:val="22"/>
          <w:szCs w:val="22"/>
          <w:lang w:val="en-US" w:eastAsia="ja-JP"/>
        </w:rPr>
        <w:t>, or other evidence of formal qualifications awarded on completion of a university course of theoretical and practical study in pharmacy, toxicology, medicine or a similar discipline, or a course recognized as equivalent by a Member State.</w:t>
      </w:r>
    </w:p>
    <w:p w:rsidR="00CA5A89" w:rsidRPr="00F654F9" w:rsidRDefault="00CA5A89">
      <w:pPr>
        <w:jc w:val="both"/>
        <w:rPr>
          <w:rFonts w:ascii="Arial" w:hAnsi="Arial" w:cs="Arial"/>
          <w:sz w:val="22"/>
          <w:szCs w:val="22"/>
          <w:lang w:val="en-US"/>
        </w:rPr>
      </w:pPr>
    </w:p>
    <w:p w:rsidR="00CA5A89" w:rsidRPr="00F654F9" w:rsidRDefault="009B5225">
      <w:pPr>
        <w:pStyle w:val="BodyText3"/>
        <w:rPr>
          <w:rFonts w:ascii="Arial" w:hAnsi="Arial" w:cs="Arial"/>
          <w:bCs/>
          <w:i w:val="0"/>
          <w:iCs w:val="0"/>
          <w:sz w:val="22"/>
          <w:szCs w:val="22"/>
        </w:rPr>
      </w:pPr>
      <w:r w:rsidRPr="00F654F9">
        <w:rPr>
          <w:rFonts w:ascii="Arial" w:hAnsi="Arial" w:cs="Arial"/>
          <w:bCs/>
          <w:i w:val="0"/>
          <w:iCs w:val="0"/>
          <w:sz w:val="22"/>
          <w:szCs w:val="22"/>
        </w:rPr>
        <w:t>The role and responsibility of the safety evaluator must be emphasised. It is the responsibility of the fragrance company to select a person with appropriate expertise.</w:t>
      </w:r>
    </w:p>
    <w:p w:rsidR="00CA5A89" w:rsidRPr="00F654F9" w:rsidRDefault="00CA5A89">
      <w:pPr>
        <w:pStyle w:val="BodyText3"/>
        <w:rPr>
          <w:rFonts w:ascii="Arial" w:hAnsi="Arial" w:cs="Arial"/>
          <w:b/>
          <w:bCs/>
          <w:i w:val="0"/>
          <w:iCs w:val="0"/>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 xml:space="preserve">As an alternative to the above reasoned evaluation of the fragrance compound, the fragrance supplier and the cosmetic manufacturer may agree that the cosmetic manufacturer will carry out the safety evaluation at the level of the safety assessment carried out on the finished cosmetic product. In this case and under appropriate terms of confidentiality, the fragrance supplier would provide a breakdown of the fragrance compound according to agreements between the supplier and manufacturer, together with any necessary information on components. </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The safety evaluator is responsible for determining:</w:t>
      </w:r>
    </w:p>
    <w:p w:rsidR="00CA5A89" w:rsidRPr="00F654F9" w:rsidRDefault="009B5225">
      <w:pPr>
        <w:numPr>
          <w:ilvl w:val="0"/>
          <w:numId w:val="24"/>
        </w:numPr>
        <w:ind w:left="540"/>
        <w:jc w:val="both"/>
        <w:rPr>
          <w:rFonts w:ascii="Arial" w:hAnsi="Arial" w:cs="Arial"/>
          <w:sz w:val="22"/>
          <w:szCs w:val="22"/>
        </w:rPr>
      </w:pPr>
      <w:bookmarkStart w:id="0" w:name="_GoBack"/>
      <w:bookmarkEnd w:id="0"/>
      <w:r w:rsidRPr="00F654F9">
        <w:rPr>
          <w:rFonts w:ascii="Arial" w:hAnsi="Arial" w:cs="Arial"/>
          <w:sz w:val="22"/>
          <w:szCs w:val="22"/>
        </w:rPr>
        <w:t>whether the toxicological data on ingredients are relevant and sufficient;</w:t>
      </w:r>
    </w:p>
    <w:p w:rsidR="00CA5A89" w:rsidRPr="00F654F9" w:rsidRDefault="009B5225">
      <w:pPr>
        <w:numPr>
          <w:ilvl w:val="0"/>
          <w:numId w:val="24"/>
        </w:numPr>
        <w:ind w:left="540"/>
        <w:jc w:val="both"/>
        <w:rPr>
          <w:rFonts w:ascii="Arial" w:hAnsi="Arial" w:cs="Arial"/>
          <w:sz w:val="22"/>
          <w:szCs w:val="22"/>
        </w:rPr>
      </w:pPr>
      <w:r w:rsidRPr="00F654F9">
        <w:rPr>
          <w:rFonts w:ascii="Arial" w:hAnsi="Arial" w:cs="Arial"/>
          <w:sz w:val="22"/>
          <w:szCs w:val="22"/>
        </w:rPr>
        <w:t>the safety of the fragrance compound considering the type of the product and its use conditions</w:t>
      </w:r>
    </w:p>
    <w:p w:rsidR="00CA5A89" w:rsidRPr="00F654F9" w:rsidRDefault="009B5225">
      <w:pPr>
        <w:numPr>
          <w:ilvl w:val="0"/>
          <w:numId w:val="24"/>
        </w:numPr>
        <w:ind w:left="540"/>
        <w:jc w:val="both"/>
        <w:rPr>
          <w:rFonts w:ascii="Arial" w:hAnsi="Arial" w:cs="Arial"/>
          <w:sz w:val="22"/>
          <w:szCs w:val="22"/>
        </w:rPr>
      </w:pPr>
      <w:r w:rsidRPr="00F654F9">
        <w:rPr>
          <w:rFonts w:ascii="Arial" w:hAnsi="Arial" w:cs="Arial"/>
          <w:sz w:val="22"/>
          <w:szCs w:val="22"/>
        </w:rPr>
        <w:t>whether additional  information supporting the safety (e.g. market experience) can be considered for a given ingredient or the finished fragrance compound;</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The safety evaluator must:</w:t>
      </w:r>
    </w:p>
    <w:p w:rsidR="00CA5A89" w:rsidRPr="00F654F9" w:rsidRDefault="009B5225">
      <w:pPr>
        <w:numPr>
          <w:ilvl w:val="0"/>
          <w:numId w:val="23"/>
        </w:numPr>
        <w:ind w:left="567" w:hanging="284"/>
        <w:jc w:val="both"/>
        <w:rPr>
          <w:rFonts w:ascii="Arial" w:hAnsi="Arial" w:cs="Arial"/>
          <w:sz w:val="22"/>
          <w:szCs w:val="22"/>
        </w:rPr>
      </w:pPr>
      <w:r w:rsidRPr="00F654F9">
        <w:rPr>
          <w:rFonts w:ascii="Arial" w:hAnsi="Arial" w:cs="Arial"/>
          <w:sz w:val="22"/>
          <w:szCs w:val="22"/>
        </w:rPr>
        <w:t>have recogni</w:t>
      </w:r>
      <w:r w:rsidR="00901657" w:rsidRPr="00F654F9">
        <w:rPr>
          <w:rFonts w:ascii="Arial" w:hAnsi="Arial" w:cs="Arial"/>
          <w:sz w:val="22"/>
          <w:szCs w:val="22"/>
        </w:rPr>
        <w:t>z</w:t>
      </w:r>
      <w:r w:rsidRPr="00F654F9">
        <w:rPr>
          <w:rFonts w:ascii="Arial" w:hAnsi="Arial" w:cs="Arial"/>
          <w:sz w:val="22"/>
          <w:szCs w:val="22"/>
        </w:rPr>
        <w:t xml:space="preserve">ed competence in analysis, evaluation and interpretation of toxicological data; </w:t>
      </w:r>
    </w:p>
    <w:p w:rsidR="00CA5A89" w:rsidRPr="00F654F9" w:rsidRDefault="009B5225">
      <w:pPr>
        <w:numPr>
          <w:ilvl w:val="0"/>
          <w:numId w:val="23"/>
        </w:numPr>
        <w:ind w:left="566"/>
        <w:jc w:val="both"/>
        <w:rPr>
          <w:rFonts w:ascii="Arial" w:hAnsi="Arial" w:cs="Arial"/>
          <w:sz w:val="22"/>
          <w:szCs w:val="22"/>
        </w:rPr>
      </w:pPr>
      <w:r w:rsidRPr="00F654F9">
        <w:rPr>
          <w:rFonts w:ascii="Arial" w:hAnsi="Arial" w:cs="Arial"/>
          <w:sz w:val="22"/>
          <w:szCs w:val="22"/>
        </w:rPr>
        <w:t>have access both to the toxicological and analytical information relevant for the safety of the fragrance compound;</w:t>
      </w:r>
    </w:p>
    <w:p w:rsidR="00CA5A89" w:rsidRPr="00F654F9" w:rsidRDefault="009B5225">
      <w:pPr>
        <w:numPr>
          <w:ilvl w:val="0"/>
          <w:numId w:val="23"/>
        </w:numPr>
        <w:ind w:left="553" w:hanging="270"/>
        <w:jc w:val="both"/>
        <w:rPr>
          <w:rFonts w:ascii="Arial" w:hAnsi="Arial" w:cs="Arial"/>
          <w:sz w:val="22"/>
          <w:szCs w:val="22"/>
        </w:rPr>
      </w:pPr>
      <w:proofErr w:type="gramStart"/>
      <w:r w:rsidRPr="00F654F9">
        <w:rPr>
          <w:rFonts w:ascii="Arial" w:hAnsi="Arial" w:cs="Arial"/>
          <w:sz w:val="22"/>
          <w:szCs w:val="22"/>
        </w:rPr>
        <w:t>consider</w:t>
      </w:r>
      <w:proofErr w:type="gramEnd"/>
      <w:r w:rsidRPr="00F654F9">
        <w:rPr>
          <w:rFonts w:ascii="Arial" w:hAnsi="Arial" w:cs="Arial"/>
          <w:sz w:val="22"/>
          <w:szCs w:val="22"/>
        </w:rPr>
        <w:t xml:space="preserve"> the safety of the fragrance compound independently of commercial considerations.</w:t>
      </w:r>
    </w:p>
    <w:p w:rsidR="00CA5A89" w:rsidRPr="00F654F9" w:rsidRDefault="00CA5A89">
      <w:pPr>
        <w:ind w:left="283"/>
        <w:jc w:val="both"/>
        <w:rPr>
          <w:rFonts w:ascii="Arial" w:hAnsi="Arial" w:cs="Arial"/>
          <w:sz w:val="22"/>
          <w:szCs w:val="22"/>
        </w:rPr>
      </w:pPr>
    </w:p>
    <w:p w:rsidR="00CA5A89" w:rsidRPr="00F654F9" w:rsidRDefault="009B5225">
      <w:pPr>
        <w:numPr>
          <w:ilvl w:val="12"/>
          <w:numId w:val="0"/>
        </w:numPr>
        <w:jc w:val="both"/>
        <w:rPr>
          <w:rFonts w:ascii="Arial" w:hAnsi="Arial" w:cs="Arial"/>
          <w:sz w:val="22"/>
          <w:szCs w:val="22"/>
        </w:rPr>
      </w:pPr>
      <w:r w:rsidRPr="00F654F9">
        <w:rPr>
          <w:rFonts w:ascii="Arial" w:hAnsi="Arial" w:cs="Arial"/>
          <w:sz w:val="22"/>
          <w:szCs w:val="22"/>
        </w:rPr>
        <w:t>The judgement of the safety evaluator relies on:</w:t>
      </w:r>
    </w:p>
    <w:p w:rsidR="00CA5A89" w:rsidRPr="00F654F9" w:rsidRDefault="009B5225">
      <w:pPr>
        <w:numPr>
          <w:ilvl w:val="0"/>
          <w:numId w:val="23"/>
        </w:numPr>
        <w:ind w:left="566"/>
        <w:jc w:val="both"/>
        <w:rPr>
          <w:rFonts w:ascii="Arial" w:hAnsi="Arial" w:cs="Arial"/>
          <w:sz w:val="22"/>
          <w:szCs w:val="22"/>
        </w:rPr>
      </w:pPr>
      <w:r w:rsidRPr="00F654F9">
        <w:rPr>
          <w:rFonts w:ascii="Arial" w:hAnsi="Arial" w:cs="Arial"/>
          <w:sz w:val="22"/>
          <w:szCs w:val="22"/>
        </w:rPr>
        <w:t xml:space="preserve">the knowledge of the </w:t>
      </w:r>
      <w:proofErr w:type="spellStart"/>
      <w:r w:rsidRPr="00F654F9">
        <w:rPr>
          <w:rFonts w:ascii="Arial" w:hAnsi="Arial" w:cs="Arial"/>
          <w:sz w:val="22"/>
          <w:szCs w:val="22"/>
        </w:rPr>
        <w:t>physico</w:t>
      </w:r>
      <w:proofErr w:type="spellEnd"/>
      <w:r w:rsidRPr="00F654F9">
        <w:rPr>
          <w:rFonts w:ascii="Arial" w:hAnsi="Arial" w:cs="Arial"/>
          <w:sz w:val="22"/>
          <w:szCs w:val="22"/>
        </w:rPr>
        <w:t>-chemical properties of the ingredients and QSAR studies available;</w:t>
      </w:r>
    </w:p>
    <w:p w:rsidR="00CA5A89" w:rsidRPr="00F654F9" w:rsidRDefault="009B5225">
      <w:pPr>
        <w:numPr>
          <w:ilvl w:val="0"/>
          <w:numId w:val="23"/>
        </w:numPr>
        <w:ind w:left="566"/>
        <w:jc w:val="both"/>
        <w:rPr>
          <w:rFonts w:ascii="Arial" w:hAnsi="Arial" w:cs="Arial"/>
          <w:sz w:val="22"/>
          <w:szCs w:val="22"/>
        </w:rPr>
      </w:pPr>
      <w:r w:rsidRPr="00F654F9">
        <w:rPr>
          <w:rFonts w:ascii="Arial" w:hAnsi="Arial" w:cs="Arial"/>
          <w:sz w:val="22"/>
          <w:szCs w:val="22"/>
        </w:rPr>
        <w:t>the knowledge and experience of toxicological properties and safety-in-use of the ingredients;</w:t>
      </w:r>
    </w:p>
    <w:p w:rsidR="00CA5A89" w:rsidRPr="00F654F9" w:rsidRDefault="009B5225">
      <w:pPr>
        <w:numPr>
          <w:ilvl w:val="0"/>
          <w:numId w:val="23"/>
        </w:numPr>
        <w:ind w:left="566"/>
        <w:jc w:val="both"/>
        <w:rPr>
          <w:rFonts w:ascii="Arial" w:hAnsi="Arial" w:cs="Arial"/>
          <w:sz w:val="22"/>
          <w:szCs w:val="22"/>
        </w:rPr>
      </w:pPr>
      <w:r w:rsidRPr="00F654F9">
        <w:rPr>
          <w:rFonts w:ascii="Arial" w:hAnsi="Arial" w:cs="Arial"/>
          <w:sz w:val="22"/>
          <w:szCs w:val="22"/>
        </w:rPr>
        <w:t>the history of safety-in-use of fragrance compounds containing the same or similar ingredients;</w:t>
      </w:r>
    </w:p>
    <w:p w:rsidR="00CA5A89" w:rsidRPr="00F654F9" w:rsidRDefault="009B5225">
      <w:pPr>
        <w:numPr>
          <w:ilvl w:val="0"/>
          <w:numId w:val="23"/>
        </w:numPr>
        <w:ind w:firstLine="0"/>
        <w:jc w:val="both"/>
        <w:rPr>
          <w:rFonts w:ascii="Arial" w:hAnsi="Arial" w:cs="Arial"/>
          <w:sz w:val="22"/>
          <w:szCs w:val="22"/>
        </w:rPr>
      </w:pPr>
      <w:r w:rsidRPr="00F654F9">
        <w:rPr>
          <w:rFonts w:ascii="Arial" w:hAnsi="Arial" w:cs="Arial"/>
          <w:sz w:val="22"/>
          <w:szCs w:val="22"/>
        </w:rPr>
        <w:t>the expert assessment of the appropriate data available on a new or novel ingredient</w:t>
      </w:r>
    </w:p>
    <w:p w:rsidR="00CA5A89" w:rsidRPr="00F654F9" w:rsidRDefault="009B5225">
      <w:pPr>
        <w:numPr>
          <w:ilvl w:val="0"/>
          <w:numId w:val="23"/>
        </w:numPr>
        <w:ind w:firstLine="0"/>
        <w:jc w:val="both"/>
        <w:rPr>
          <w:rFonts w:ascii="Arial" w:hAnsi="Arial" w:cs="Arial"/>
          <w:sz w:val="22"/>
          <w:szCs w:val="22"/>
        </w:rPr>
      </w:pPr>
      <w:proofErr w:type="gramStart"/>
      <w:r w:rsidRPr="00F654F9">
        <w:rPr>
          <w:rFonts w:ascii="Arial" w:hAnsi="Arial" w:cs="Arial"/>
          <w:sz w:val="22"/>
          <w:szCs w:val="22"/>
        </w:rPr>
        <w:t>if</w:t>
      </w:r>
      <w:proofErr w:type="gramEnd"/>
      <w:r w:rsidRPr="00F654F9">
        <w:rPr>
          <w:rFonts w:ascii="Arial" w:hAnsi="Arial" w:cs="Arial"/>
          <w:sz w:val="22"/>
          <w:szCs w:val="22"/>
        </w:rPr>
        <w:t xml:space="preserve"> necessary, the results of additional data obtained either on one or more ingredients or on the finished</w:t>
      </w:r>
      <w:r w:rsidRPr="00F654F9">
        <w:rPr>
          <w:rFonts w:ascii="Arial" w:hAnsi="Arial" w:cs="Arial"/>
          <w:sz w:val="22"/>
          <w:szCs w:val="22"/>
        </w:rPr>
        <w:br/>
        <w:t xml:space="preserve">    fragrance compound itself.</w:t>
      </w:r>
    </w:p>
    <w:p w:rsidR="00CA5A89" w:rsidRPr="00F654F9" w:rsidRDefault="00CA5A89">
      <w:pPr>
        <w:numPr>
          <w:ilvl w:val="12"/>
          <w:numId w:val="0"/>
        </w:numPr>
        <w:jc w:val="both"/>
        <w:rPr>
          <w:rFonts w:ascii="Arial" w:hAnsi="Arial" w:cs="Arial"/>
          <w:sz w:val="22"/>
          <w:szCs w:val="22"/>
        </w:rPr>
      </w:pPr>
    </w:p>
    <w:p w:rsidR="00CA5A89" w:rsidRPr="00F654F9" w:rsidRDefault="00CA5A89">
      <w:pPr>
        <w:numPr>
          <w:ilvl w:val="12"/>
          <w:numId w:val="0"/>
        </w:numPr>
        <w:jc w:val="both"/>
        <w:rPr>
          <w:rFonts w:ascii="Arial" w:hAnsi="Arial" w:cs="Arial"/>
          <w:sz w:val="22"/>
          <w:szCs w:val="22"/>
        </w:rPr>
      </w:pPr>
    </w:p>
    <w:p w:rsidR="00CA5A89" w:rsidRPr="00F654F9" w:rsidRDefault="009B5225">
      <w:pPr>
        <w:tabs>
          <w:tab w:val="left" w:pos="360"/>
        </w:tabs>
        <w:jc w:val="both"/>
        <w:rPr>
          <w:rFonts w:ascii="Arial" w:hAnsi="Arial" w:cs="Arial"/>
          <w:b/>
          <w:sz w:val="22"/>
          <w:szCs w:val="22"/>
        </w:rPr>
      </w:pPr>
      <w:r w:rsidRPr="00F654F9">
        <w:rPr>
          <w:rFonts w:ascii="Arial" w:hAnsi="Arial" w:cs="Arial"/>
          <w:b/>
          <w:sz w:val="22"/>
          <w:szCs w:val="22"/>
        </w:rPr>
        <w:t>IV.</w:t>
      </w:r>
      <w:r w:rsidRPr="00F654F9">
        <w:rPr>
          <w:rFonts w:ascii="Arial" w:hAnsi="Arial" w:cs="Arial"/>
          <w:b/>
          <w:sz w:val="22"/>
          <w:szCs w:val="22"/>
        </w:rPr>
        <w:tab/>
        <w:t xml:space="preserve">THE IFRA STANDARDS </w:t>
      </w:r>
      <w:r w:rsidRPr="00F654F9">
        <w:rPr>
          <w:rFonts w:ascii="Arial" w:hAnsi="Arial" w:cs="Arial"/>
          <w:b/>
          <w:sz w:val="22"/>
          <w:szCs w:val="22"/>
          <w:u w:val="single"/>
        </w:rPr>
        <w:t>FOR THE SAFE USE</w:t>
      </w:r>
      <w:r w:rsidRPr="00F654F9">
        <w:rPr>
          <w:rFonts w:ascii="Arial" w:hAnsi="Arial" w:cs="Arial"/>
          <w:b/>
          <w:sz w:val="22"/>
          <w:szCs w:val="22"/>
        </w:rPr>
        <w:t xml:space="preserve"> OF FRAGRANCES</w:t>
      </w:r>
    </w:p>
    <w:p w:rsidR="00CA5A89" w:rsidRPr="00F654F9" w:rsidRDefault="00CA5A89">
      <w:pPr>
        <w:jc w:val="both"/>
        <w:rPr>
          <w:rFonts w:ascii="Arial" w:hAnsi="Arial" w:cs="Arial"/>
          <w:b/>
          <w:sz w:val="22"/>
          <w:szCs w:val="22"/>
        </w:rPr>
      </w:pP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 xml:space="preserve">The IFRA Code of Practice prescribes Standards for the safe use of certain fragrance ingredients in consumer products and is based on an evaluation by an independent expert panel (REXPAN) of the safety data and profiles of these fragrance ingredients.  </w:t>
      </w:r>
    </w:p>
    <w:p w:rsidR="00CA5A89" w:rsidRPr="00F654F9" w:rsidRDefault="00CA5A89">
      <w:pPr>
        <w:jc w:val="both"/>
        <w:rPr>
          <w:rFonts w:ascii="Arial" w:hAnsi="Arial" w:cs="Arial"/>
          <w:sz w:val="22"/>
          <w:szCs w:val="22"/>
        </w:rPr>
      </w:pP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A certificate of compliance with current IFRA Standards is an integral part of the safety information to be supplied by the fragrance manufacturer. However, the certificate does not replace a reasoned evaluation of the safety of the fragrance compound for its intended use.</w:t>
      </w: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The suppliers may either declare the compliance of the fragrance compound with IFRA Standards in the product class provided by the cosmetic manufacturer (option 1, Appendix A) based on the intended use concentration of the compound in the finished product or disclose the maximum limit of the fragrance compound in the product class given by the cosmetic manufacturer or disclose the maximum limit in several product classes (up to the maximal number of classes identified by IFRA – option 2, Appendix A).</w:t>
      </w:r>
    </w:p>
    <w:p w:rsidR="00CA5A89" w:rsidRPr="00F654F9" w:rsidRDefault="00CA5A89">
      <w:pPr>
        <w:rPr>
          <w:rFonts w:ascii="Arial" w:hAnsi="Arial" w:cs="Arial"/>
          <w:sz w:val="22"/>
          <w:szCs w:val="22"/>
        </w:rPr>
      </w:pPr>
    </w:p>
    <w:p w:rsidR="00CA5A89" w:rsidRPr="00F654F9" w:rsidRDefault="009B5225">
      <w:pPr>
        <w:pStyle w:val="BodyText"/>
        <w:rPr>
          <w:rFonts w:ascii="Arial" w:hAnsi="Arial" w:cs="Arial"/>
          <w:i w:val="0"/>
          <w:iCs w:val="0"/>
          <w:sz w:val="22"/>
          <w:szCs w:val="22"/>
        </w:rPr>
      </w:pPr>
      <w:r w:rsidRPr="00F654F9">
        <w:rPr>
          <w:rFonts w:ascii="Arial" w:hAnsi="Arial" w:cs="Arial"/>
          <w:i w:val="0"/>
          <w:iCs w:val="0"/>
          <w:sz w:val="22"/>
          <w:szCs w:val="22"/>
        </w:rPr>
        <w:t xml:space="preserve">In case of an update of IFRA Standards, information about the status of the fragrance compound with regard to the new Standard(s) needs to be issued within two months after the amendment enters into force for new </w:t>
      </w:r>
      <w:r w:rsidRPr="00F654F9">
        <w:rPr>
          <w:rFonts w:ascii="Arial" w:hAnsi="Arial" w:cs="Arial"/>
          <w:i w:val="0"/>
          <w:iCs w:val="0"/>
          <w:sz w:val="22"/>
          <w:szCs w:val="22"/>
        </w:rPr>
        <w:lastRenderedPageBreak/>
        <w:t>creations (which generally is 4 months after the date of the letter of notification) and forwarded to the cosmetic manufacturer for inclusion in the product information.</w:t>
      </w:r>
    </w:p>
    <w:p w:rsidR="00CA5A89" w:rsidRPr="00F654F9" w:rsidRDefault="00CA5A89">
      <w:pPr>
        <w:pStyle w:val="BodyText"/>
        <w:rPr>
          <w:rFonts w:ascii="Arial" w:hAnsi="Arial" w:cs="Arial"/>
          <w:i w:val="0"/>
          <w:iCs w:val="0"/>
          <w:sz w:val="22"/>
          <w:szCs w:val="22"/>
        </w:rPr>
      </w:pPr>
    </w:p>
    <w:p w:rsidR="00CA5A89" w:rsidRPr="00F654F9" w:rsidRDefault="009B5225">
      <w:pPr>
        <w:rPr>
          <w:rFonts w:ascii="Arial" w:hAnsi="Arial" w:cs="Arial"/>
          <w:sz w:val="22"/>
          <w:szCs w:val="22"/>
          <w:u w:val="single"/>
        </w:rPr>
      </w:pPr>
      <w:r w:rsidRPr="00F654F9">
        <w:rPr>
          <w:rFonts w:ascii="Arial" w:hAnsi="Arial" w:cs="Arial"/>
          <w:sz w:val="22"/>
          <w:szCs w:val="22"/>
          <w:u w:val="single"/>
        </w:rPr>
        <w:t>Cosmetics Europe recognizes the IFRA/RIFM safety process, the resulting Standards and the IFRA Code of Practice as central elements in the safety assessment of a fragrance compound and strongly recommends its members to ensure compliance of all its compounds in use in marketed finished products with the IFRA Code of Practice.</w:t>
      </w:r>
    </w:p>
    <w:p w:rsidR="00CA5A89" w:rsidRPr="00F654F9" w:rsidRDefault="00CA5A89">
      <w:pPr>
        <w:rPr>
          <w:rFonts w:ascii="Arial" w:hAnsi="Arial" w:cs="Arial"/>
          <w:sz w:val="22"/>
          <w:szCs w:val="22"/>
          <w:u w:val="single"/>
        </w:rPr>
      </w:pPr>
    </w:p>
    <w:p w:rsidR="00CA5A89" w:rsidRPr="00F654F9" w:rsidRDefault="00CA5A89">
      <w:pPr>
        <w:rPr>
          <w:rFonts w:ascii="Arial" w:hAnsi="Arial" w:cs="Arial"/>
          <w:sz w:val="22"/>
          <w:szCs w:val="22"/>
          <w:u w:val="single"/>
        </w:rPr>
      </w:pPr>
    </w:p>
    <w:p w:rsidR="00CA5A89" w:rsidRPr="00F654F9" w:rsidRDefault="009B5225">
      <w:pPr>
        <w:tabs>
          <w:tab w:val="left" w:pos="360"/>
        </w:tabs>
        <w:rPr>
          <w:rFonts w:ascii="Arial" w:hAnsi="Arial" w:cs="Arial"/>
          <w:b/>
          <w:sz w:val="22"/>
          <w:szCs w:val="22"/>
        </w:rPr>
      </w:pPr>
      <w:r w:rsidRPr="00F654F9">
        <w:rPr>
          <w:rFonts w:ascii="Arial" w:hAnsi="Arial" w:cs="Arial"/>
          <w:b/>
          <w:sz w:val="22"/>
          <w:szCs w:val="22"/>
        </w:rPr>
        <w:t>V.</w:t>
      </w:r>
      <w:r w:rsidRPr="00F654F9">
        <w:rPr>
          <w:rFonts w:ascii="Arial" w:hAnsi="Arial" w:cs="Arial"/>
          <w:b/>
          <w:sz w:val="22"/>
          <w:szCs w:val="22"/>
        </w:rPr>
        <w:tab/>
        <w:t>FURTHER INFORMATION</w:t>
      </w:r>
    </w:p>
    <w:p w:rsidR="00CA5A89" w:rsidRPr="00F654F9" w:rsidRDefault="00CA5A89">
      <w:pPr>
        <w:pStyle w:val="BodyText2"/>
        <w:jc w:val="both"/>
        <w:rPr>
          <w:rFonts w:ascii="Arial" w:hAnsi="Arial" w:cs="Arial"/>
          <w:b w:val="0"/>
          <w:bCs w:val="0"/>
          <w:iCs/>
          <w:sz w:val="22"/>
          <w:szCs w:val="22"/>
          <w:u w:val="none"/>
        </w:rPr>
      </w:pPr>
    </w:p>
    <w:p w:rsidR="00CA5A89" w:rsidRPr="00F654F9" w:rsidRDefault="009B5225">
      <w:pPr>
        <w:pStyle w:val="BodyText2"/>
        <w:jc w:val="both"/>
        <w:rPr>
          <w:rFonts w:ascii="Arial" w:hAnsi="Arial" w:cs="Arial"/>
          <w:b w:val="0"/>
          <w:bCs w:val="0"/>
          <w:iCs/>
          <w:sz w:val="22"/>
          <w:szCs w:val="22"/>
          <w:u w:val="none"/>
        </w:rPr>
      </w:pPr>
      <w:r w:rsidRPr="00F654F9">
        <w:rPr>
          <w:rFonts w:ascii="Arial" w:hAnsi="Arial" w:cs="Arial"/>
          <w:b w:val="0"/>
          <w:bCs w:val="0"/>
          <w:iCs/>
          <w:sz w:val="22"/>
          <w:szCs w:val="22"/>
          <w:u w:val="none"/>
        </w:rPr>
        <w:t xml:space="preserve">Further to the information on presence and levels of substances regulated in the Annexes to the Cosmetics Regulation, information on specific ingredients that are commonly subject to enquiries may be provided with the </w:t>
      </w:r>
      <w:r w:rsidR="00901657" w:rsidRPr="00F654F9">
        <w:rPr>
          <w:rFonts w:ascii="Arial" w:hAnsi="Arial" w:cs="Arial"/>
          <w:b w:val="0"/>
          <w:bCs w:val="0"/>
          <w:iCs/>
          <w:sz w:val="22"/>
          <w:szCs w:val="22"/>
          <w:u w:val="none"/>
        </w:rPr>
        <w:t xml:space="preserve">fragrance compound and/or the fragrance ingredient </w:t>
      </w:r>
      <w:r w:rsidRPr="00F654F9">
        <w:rPr>
          <w:rFonts w:ascii="Arial" w:hAnsi="Arial" w:cs="Arial"/>
          <w:b w:val="0"/>
          <w:bCs w:val="0"/>
          <w:iCs/>
          <w:sz w:val="22"/>
          <w:szCs w:val="22"/>
          <w:u w:val="none"/>
        </w:rPr>
        <w:t>information at the request of the cosmetic manufacturer. This will facilitate the safety assessment of the cosmetic product and dealing with consumer concerns in the marketplace (e.g. in case of sensitisation).</w:t>
      </w:r>
    </w:p>
    <w:p w:rsidR="00CA5A89" w:rsidRPr="00F654F9" w:rsidRDefault="00CA5A89">
      <w:pPr>
        <w:pStyle w:val="BodyText2"/>
        <w:jc w:val="both"/>
        <w:rPr>
          <w:rFonts w:ascii="Arial" w:hAnsi="Arial" w:cs="Arial"/>
          <w:b w:val="0"/>
          <w:bCs w:val="0"/>
          <w:iCs/>
          <w:sz w:val="22"/>
          <w:szCs w:val="22"/>
          <w:u w:val="none"/>
        </w:rPr>
      </w:pPr>
    </w:p>
    <w:p w:rsidR="00CA5A89" w:rsidRPr="00F654F9" w:rsidRDefault="009B5225">
      <w:pPr>
        <w:jc w:val="both"/>
        <w:rPr>
          <w:rFonts w:ascii="Arial" w:hAnsi="Arial" w:cs="Arial"/>
          <w:sz w:val="22"/>
          <w:szCs w:val="22"/>
        </w:rPr>
      </w:pPr>
      <w:r w:rsidRPr="00F654F9">
        <w:rPr>
          <w:rFonts w:ascii="Arial" w:hAnsi="Arial" w:cs="Arial"/>
          <w:sz w:val="22"/>
          <w:szCs w:val="22"/>
        </w:rPr>
        <w:t>There may be occasions where further information is required to aid investigation of consumer complaints or adverse effects in the marketplace. In such cases, the fragrance supplier will collaborate in any investigations and supply, in confidence, any information necessary. This information may be supplied as necessary to the regulatory authorities, medical personnel investigating the incident as well as to the toxicologist or equivalent safety person in the cosmetic company.</w:t>
      </w:r>
    </w:p>
    <w:p w:rsidR="00CA5A89" w:rsidRPr="00F654F9" w:rsidRDefault="00CA5A89">
      <w:pPr>
        <w:jc w:val="both"/>
        <w:rPr>
          <w:rFonts w:ascii="Arial" w:hAnsi="Arial" w:cs="Arial"/>
          <w:sz w:val="22"/>
          <w:szCs w:val="22"/>
        </w:rPr>
      </w:pPr>
    </w:p>
    <w:p w:rsidR="00CA5A89" w:rsidRPr="00F654F9" w:rsidRDefault="009B5225">
      <w:pPr>
        <w:jc w:val="both"/>
        <w:rPr>
          <w:rFonts w:ascii="Arial" w:hAnsi="Arial" w:cs="Arial"/>
          <w:sz w:val="22"/>
          <w:szCs w:val="22"/>
        </w:rPr>
      </w:pPr>
      <w:r w:rsidRPr="00F654F9">
        <w:rPr>
          <w:rFonts w:ascii="Arial" w:hAnsi="Arial" w:cs="Arial"/>
          <w:sz w:val="22"/>
          <w:szCs w:val="22"/>
        </w:rPr>
        <w:t xml:space="preserve">Nothing in these guidelines prevents </w:t>
      </w:r>
      <w:r w:rsidRPr="00F654F9">
        <w:rPr>
          <w:rFonts w:ascii="Arial" w:hAnsi="Arial" w:cs="Arial"/>
          <w:sz w:val="22"/>
          <w:szCs w:val="22"/>
          <w:u w:val="single"/>
        </w:rPr>
        <w:t>more comprehensive</w:t>
      </w:r>
      <w:r w:rsidRPr="00F654F9">
        <w:rPr>
          <w:rFonts w:ascii="Arial" w:hAnsi="Arial" w:cs="Arial"/>
          <w:sz w:val="22"/>
          <w:szCs w:val="22"/>
        </w:rPr>
        <w:t xml:space="preserve"> exchange of information between the fragrance supplier and the customer, as part of their commercial agreement.</w:t>
      </w:r>
    </w:p>
    <w:p w:rsidR="00CA5A89" w:rsidRPr="00F654F9" w:rsidRDefault="00CA5A89">
      <w:pPr>
        <w:rPr>
          <w:rFonts w:ascii="Arial" w:hAnsi="Arial" w:cs="Arial"/>
          <w:b/>
          <w:sz w:val="22"/>
          <w:szCs w:val="22"/>
        </w:rPr>
      </w:pPr>
    </w:p>
    <w:p w:rsidR="00CA5A89" w:rsidRPr="00F654F9" w:rsidRDefault="00CA5A89">
      <w:pPr>
        <w:rPr>
          <w:rFonts w:ascii="Arial" w:hAnsi="Arial" w:cs="Arial"/>
          <w:b/>
          <w:sz w:val="22"/>
          <w:szCs w:val="22"/>
        </w:rPr>
      </w:pPr>
    </w:p>
    <w:p w:rsidR="00CA5A89" w:rsidRPr="00F654F9" w:rsidRDefault="00CA5A89">
      <w:pPr>
        <w:rPr>
          <w:rFonts w:ascii="Arial" w:hAnsi="Arial" w:cs="Arial"/>
          <w:b/>
          <w:sz w:val="22"/>
          <w:szCs w:val="22"/>
        </w:rPr>
      </w:pPr>
    </w:p>
    <w:p w:rsidR="00CA5A89" w:rsidRPr="00F654F9" w:rsidRDefault="00CA5A89">
      <w:pPr>
        <w:rPr>
          <w:rFonts w:ascii="Arial" w:hAnsi="Arial" w:cs="Arial"/>
          <w:b/>
          <w:sz w:val="22"/>
          <w:szCs w:val="22"/>
        </w:rPr>
      </w:pPr>
    </w:p>
    <w:p w:rsidR="00CA5A89" w:rsidRPr="00F654F9" w:rsidRDefault="00CA5A89">
      <w:pPr>
        <w:rPr>
          <w:rFonts w:ascii="Arial" w:hAnsi="Arial" w:cs="Arial"/>
          <w:b/>
        </w:rPr>
      </w:pPr>
    </w:p>
    <w:p w:rsidR="00CA5A89" w:rsidRPr="00F654F9" w:rsidRDefault="009B5225">
      <w:pPr>
        <w:rPr>
          <w:rFonts w:ascii="Arial" w:hAnsi="Arial" w:cs="Arial"/>
          <w:b/>
          <w:sz w:val="23"/>
        </w:rPr>
      </w:pPr>
      <w:r w:rsidRPr="00F654F9">
        <w:rPr>
          <w:rFonts w:ascii="Arial" w:hAnsi="Arial" w:cs="Arial"/>
          <w:b/>
          <w:highlight w:val="yellow"/>
        </w:rPr>
        <w:br w:type="page"/>
      </w:r>
      <w:r w:rsidRPr="00F654F9">
        <w:rPr>
          <w:rFonts w:ascii="Arial" w:hAnsi="Arial" w:cs="Arial"/>
          <w:b/>
          <w:noProof/>
          <w:lang w:val="en-US"/>
        </w:rPr>
        <w:lastRenderedPageBreak/>
        <w:drawing>
          <wp:anchor distT="0" distB="0" distL="114300" distR="114300" simplePos="0" relativeHeight="251657728" behindDoc="0" locked="0" layoutInCell="1" allowOverlap="1" wp14:anchorId="1CF77504" wp14:editId="5C50EA2D">
            <wp:simplePos x="0" y="0"/>
            <wp:positionH relativeFrom="column">
              <wp:posOffset>5503545</wp:posOffset>
            </wp:positionH>
            <wp:positionV relativeFrom="paragraph">
              <wp:posOffset>-6286500</wp:posOffset>
            </wp:positionV>
            <wp:extent cx="830580" cy="664210"/>
            <wp:effectExtent l="0" t="0" r="7620" b="2540"/>
            <wp:wrapNone/>
            <wp:docPr id="4" name="Picture 6" descr="logo ifra ver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fra very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664210"/>
                    </a:xfrm>
                    <a:prstGeom prst="rect">
                      <a:avLst/>
                    </a:prstGeom>
                    <a:noFill/>
                    <a:ln>
                      <a:noFill/>
                    </a:ln>
                  </pic:spPr>
                </pic:pic>
              </a:graphicData>
            </a:graphic>
          </wp:anchor>
        </w:drawing>
      </w:r>
      <w:r w:rsidRPr="00F654F9">
        <w:rPr>
          <w:rFonts w:ascii="Arial" w:hAnsi="Arial" w:cs="Arial"/>
          <w:b/>
          <w:sz w:val="23"/>
        </w:rPr>
        <w:t>Appendix A</w:t>
      </w:r>
    </w:p>
    <w:p w:rsidR="00CA5A89" w:rsidRPr="00F654F9" w:rsidRDefault="009B5225">
      <w:pPr>
        <w:pStyle w:val="Heading5"/>
        <w:rPr>
          <w:rFonts w:ascii="Arial" w:hAnsi="Arial" w:cs="Arial"/>
          <w:sz w:val="23"/>
          <w:u w:val="none"/>
        </w:rPr>
      </w:pPr>
      <w:r w:rsidRPr="00F654F9">
        <w:rPr>
          <w:rFonts w:ascii="Arial" w:hAnsi="Arial" w:cs="Arial"/>
          <w:sz w:val="23"/>
          <w:u w:val="none"/>
        </w:rPr>
        <w:t>EXAMPLE OF A CONFORMITY CERTIFICATE WITH IFRA STANDARDS</w:t>
      </w:r>
    </w:p>
    <w:p w:rsidR="00CA5A89" w:rsidRPr="00F654F9" w:rsidRDefault="00CA5A89">
      <w:pPr>
        <w:rPr>
          <w:rFonts w:ascii="Arial" w:hAnsi="Arial" w:cs="Arial"/>
          <w:b/>
          <w:sz w:val="23"/>
        </w:rPr>
      </w:pPr>
    </w:p>
    <w:p w:rsidR="00CA5A89" w:rsidRPr="00F654F9" w:rsidRDefault="00CA5A89">
      <w:pPr>
        <w:rPr>
          <w:rFonts w:ascii="Arial" w:hAnsi="Arial" w:cs="Arial"/>
          <w:b/>
          <w:sz w:val="23"/>
        </w:rPr>
      </w:pPr>
    </w:p>
    <w:p w:rsidR="00CA5A89" w:rsidRPr="00F654F9" w:rsidRDefault="009B5225">
      <w:pPr>
        <w:tabs>
          <w:tab w:val="left" w:pos="3780"/>
        </w:tabs>
        <w:ind w:left="360" w:hanging="360"/>
        <w:rPr>
          <w:rFonts w:ascii="Arial" w:hAnsi="Arial" w:cs="Arial"/>
          <w:sz w:val="22"/>
          <w:szCs w:val="22"/>
        </w:rPr>
      </w:pPr>
      <w:r w:rsidRPr="00F654F9">
        <w:rPr>
          <w:rFonts w:ascii="Arial" w:hAnsi="Arial" w:cs="Arial"/>
          <w:b/>
          <w:sz w:val="23"/>
        </w:rPr>
        <w:t>1.</w:t>
      </w:r>
      <w:r w:rsidRPr="00F654F9">
        <w:rPr>
          <w:rFonts w:ascii="Arial" w:hAnsi="Arial" w:cs="Arial"/>
          <w:b/>
          <w:sz w:val="23"/>
        </w:rPr>
        <w:tab/>
        <w:t>Identity of customer:</w:t>
      </w:r>
      <w:r w:rsidRPr="00F654F9">
        <w:rPr>
          <w:rFonts w:ascii="Arial" w:hAnsi="Arial" w:cs="Arial"/>
          <w:sz w:val="23"/>
        </w:rPr>
        <w:tab/>
      </w:r>
      <w:r w:rsidRPr="00F654F9">
        <w:rPr>
          <w:rFonts w:ascii="Arial" w:hAnsi="Arial" w:cs="Arial"/>
          <w:sz w:val="22"/>
          <w:szCs w:val="22"/>
        </w:rPr>
        <w:t>Cosmetics Europe Hair Company</w:t>
      </w:r>
    </w:p>
    <w:p w:rsidR="00CA5A89" w:rsidRPr="00F654F9" w:rsidRDefault="009B5225">
      <w:pPr>
        <w:tabs>
          <w:tab w:val="left" w:pos="3780"/>
        </w:tabs>
        <w:ind w:left="360" w:hanging="360"/>
        <w:rPr>
          <w:rFonts w:ascii="Arial" w:hAnsi="Arial" w:cs="Arial"/>
          <w:strike/>
          <w:sz w:val="22"/>
          <w:szCs w:val="22"/>
          <w:lang w:val="en-US"/>
        </w:rPr>
      </w:pPr>
      <w:r w:rsidRPr="00F654F9">
        <w:rPr>
          <w:rFonts w:ascii="Arial" w:hAnsi="Arial" w:cs="Arial"/>
          <w:sz w:val="22"/>
          <w:szCs w:val="22"/>
        </w:rPr>
        <w:tab/>
      </w:r>
      <w:r w:rsidRPr="00F654F9">
        <w:rPr>
          <w:rFonts w:ascii="Arial" w:hAnsi="Arial" w:cs="Arial"/>
          <w:sz w:val="22"/>
          <w:szCs w:val="22"/>
        </w:rPr>
        <w:tab/>
      </w:r>
      <w:r w:rsidRPr="00F654F9">
        <w:rPr>
          <w:rFonts w:ascii="Arial" w:hAnsi="Arial" w:cs="Arial"/>
          <w:sz w:val="22"/>
          <w:szCs w:val="22"/>
          <w:lang w:val="en-US"/>
        </w:rPr>
        <w:t>15 A Hermann-</w:t>
      </w:r>
      <w:proofErr w:type="spellStart"/>
      <w:r w:rsidRPr="00F654F9">
        <w:rPr>
          <w:rFonts w:ascii="Arial" w:hAnsi="Arial" w:cs="Arial"/>
          <w:sz w:val="22"/>
          <w:szCs w:val="22"/>
          <w:lang w:val="en-US"/>
        </w:rPr>
        <w:t>Debroux</w:t>
      </w:r>
      <w:proofErr w:type="spellEnd"/>
      <w:r w:rsidRPr="00F654F9">
        <w:rPr>
          <w:rFonts w:ascii="Arial" w:hAnsi="Arial" w:cs="Arial"/>
          <w:sz w:val="22"/>
          <w:szCs w:val="22"/>
          <w:lang w:val="en-US"/>
        </w:rPr>
        <w:t> </w:t>
      </w:r>
    </w:p>
    <w:p w:rsidR="00CA5A89" w:rsidRPr="00F654F9" w:rsidRDefault="009B5225">
      <w:pPr>
        <w:tabs>
          <w:tab w:val="left" w:pos="3780"/>
        </w:tabs>
        <w:ind w:left="360" w:hanging="360"/>
        <w:rPr>
          <w:rFonts w:ascii="Arial" w:hAnsi="Arial" w:cs="Arial"/>
          <w:sz w:val="22"/>
          <w:szCs w:val="22"/>
          <w:lang w:val="en-US"/>
        </w:rPr>
      </w:pPr>
      <w:r w:rsidRPr="00F654F9">
        <w:rPr>
          <w:rFonts w:ascii="Arial" w:hAnsi="Arial" w:cs="Arial"/>
          <w:sz w:val="22"/>
          <w:szCs w:val="22"/>
          <w:lang w:val="en-US"/>
        </w:rPr>
        <w:tab/>
      </w:r>
      <w:r w:rsidRPr="00F654F9">
        <w:rPr>
          <w:rFonts w:ascii="Arial" w:hAnsi="Arial" w:cs="Arial"/>
          <w:sz w:val="22"/>
          <w:szCs w:val="22"/>
          <w:lang w:val="en-US"/>
        </w:rPr>
        <w:tab/>
        <w:t>1160 Brussels</w:t>
      </w:r>
    </w:p>
    <w:p w:rsidR="00CA5A89" w:rsidRPr="00F654F9" w:rsidRDefault="009B5225">
      <w:pPr>
        <w:tabs>
          <w:tab w:val="left" w:pos="3420"/>
        </w:tabs>
        <w:ind w:left="360" w:hanging="360"/>
        <w:rPr>
          <w:rFonts w:ascii="Arial" w:hAnsi="Arial" w:cs="Arial"/>
          <w:sz w:val="22"/>
          <w:szCs w:val="22"/>
          <w:lang w:val="en-US"/>
        </w:rPr>
      </w:pPr>
      <w:r w:rsidRPr="00F654F9">
        <w:rPr>
          <w:rFonts w:ascii="Arial" w:hAnsi="Arial" w:cs="Arial"/>
          <w:sz w:val="22"/>
          <w:szCs w:val="22"/>
          <w:lang w:val="en-US"/>
        </w:rPr>
        <w:tab/>
      </w:r>
      <w:r w:rsidRPr="00F654F9">
        <w:rPr>
          <w:rFonts w:ascii="Arial" w:hAnsi="Arial" w:cs="Arial"/>
          <w:sz w:val="22"/>
          <w:szCs w:val="22"/>
          <w:lang w:val="en-US"/>
        </w:rPr>
        <w:tab/>
      </w:r>
      <w:r w:rsidRPr="00F654F9">
        <w:rPr>
          <w:rFonts w:ascii="Arial" w:hAnsi="Arial" w:cs="Arial"/>
          <w:sz w:val="22"/>
          <w:szCs w:val="22"/>
          <w:lang w:val="en-US"/>
        </w:rPr>
        <w:tab/>
        <w:t xml:space="preserve">   Belgium</w:t>
      </w:r>
    </w:p>
    <w:p w:rsidR="00CA5A89" w:rsidRPr="00F654F9" w:rsidRDefault="00CA5A89">
      <w:pPr>
        <w:tabs>
          <w:tab w:val="left" w:pos="3420"/>
        </w:tabs>
        <w:ind w:left="360" w:hanging="360"/>
        <w:rPr>
          <w:rFonts w:ascii="Arial" w:hAnsi="Arial" w:cs="Arial"/>
          <w:sz w:val="22"/>
          <w:szCs w:val="22"/>
          <w:lang w:val="en-US"/>
        </w:rPr>
      </w:pPr>
    </w:p>
    <w:p w:rsidR="00CA5A89" w:rsidRPr="00F654F9" w:rsidRDefault="009B5225">
      <w:pPr>
        <w:tabs>
          <w:tab w:val="left" w:pos="3780"/>
        </w:tabs>
        <w:ind w:left="360" w:hanging="360"/>
        <w:rPr>
          <w:rFonts w:ascii="Arial" w:hAnsi="Arial" w:cs="Arial"/>
          <w:sz w:val="22"/>
          <w:szCs w:val="22"/>
        </w:rPr>
      </w:pPr>
      <w:r w:rsidRPr="00F654F9">
        <w:rPr>
          <w:rFonts w:ascii="Arial" w:hAnsi="Arial" w:cs="Arial"/>
          <w:b/>
          <w:sz w:val="22"/>
          <w:szCs w:val="22"/>
        </w:rPr>
        <w:t>2.</w:t>
      </w:r>
      <w:r w:rsidRPr="00F654F9">
        <w:rPr>
          <w:rFonts w:ascii="Arial" w:hAnsi="Arial" w:cs="Arial"/>
          <w:b/>
          <w:sz w:val="22"/>
          <w:szCs w:val="22"/>
        </w:rPr>
        <w:tab/>
        <w:t>Product type:</w:t>
      </w:r>
      <w:r w:rsidRPr="00F654F9">
        <w:rPr>
          <w:rFonts w:ascii="Arial" w:hAnsi="Arial" w:cs="Arial"/>
          <w:sz w:val="22"/>
          <w:szCs w:val="22"/>
        </w:rPr>
        <w:tab/>
        <w:t xml:space="preserve">Shampoo </w:t>
      </w:r>
    </w:p>
    <w:p w:rsidR="00CA5A89" w:rsidRPr="00F654F9" w:rsidRDefault="009B5225">
      <w:pPr>
        <w:tabs>
          <w:tab w:val="left" w:pos="3780"/>
        </w:tabs>
        <w:ind w:left="360" w:hanging="360"/>
        <w:rPr>
          <w:rFonts w:ascii="Arial" w:hAnsi="Arial" w:cs="Arial"/>
          <w:sz w:val="22"/>
          <w:szCs w:val="22"/>
        </w:rPr>
      </w:pPr>
      <w:r w:rsidRPr="00F654F9">
        <w:rPr>
          <w:rFonts w:ascii="Arial" w:hAnsi="Arial" w:cs="Arial"/>
          <w:bCs/>
          <w:sz w:val="22"/>
          <w:szCs w:val="22"/>
        </w:rPr>
        <w:tab/>
      </w:r>
      <w:r w:rsidRPr="00F654F9">
        <w:rPr>
          <w:rFonts w:ascii="Arial" w:hAnsi="Arial" w:cs="Arial"/>
          <w:bCs/>
          <w:sz w:val="22"/>
          <w:szCs w:val="22"/>
        </w:rPr>
        <w:tab/>
      </w:r>
    </w:p>
    <w:p w:rsidR="00CA5A89" w:rsidRPr="00F654F9" w:rsidRDefault="009B5225">
      <w:pPr>
        <w:tabs>
          <w:tab w:val="left" w:pos="3780"/>
        </w:tabs>
        <w:ind w:left="360" w:hanging="360"/>
        <w:rPr>
          <w:rFonts w:ascii="Arial" w:hAnsi="Arial" w:cs="Arial"/>
          <w:sz w:val="22"/>
          <w:szCs w:val="22"/>
          <w:lang w:val="en-US"/>
        </w:rPr>
      </w:pPr>
      <w:r w:rsidRPr="00F654F9">
        <w:rPr>
          <w:rFonts w:ascii="Arial" w:hAnsi="Arial" w:cs="Arial"/>
          <w:b/>
          <w:sz w:val="22"/>
          <w:szCs w:val="22"/>
          <w:lang w:val="en-US"/>
        </w:rPr>
        <w:t>3.</w:t>
      </w:r>
      <w:r w:rsidRPr="00F654F9">
        <w:rPr>
          <w:rFonts w:ascii="Arial" w:hAnsi="Arial" w:cs="Arial"/>
          <w:b/>
          <w:sz w:val="22"/>
          <w:szCs w:val="22"/>
          <w:lang w:val="en-US"/>
        </w:rPr>
        <w:tab/>
        <w:t>Identity of fragrance supplier:</w:t>
      </w:r>
      <w:r w:rsidRPr="00F654F9">
        <w:rPr>
          <w:rFonts w:ascii="Arial" w:hAnsi="Arial" w:cs="Arial"/>
          <w:sz w:val="22"/>
          <w:szCs w:val="22"/>
          <w:lang w:val="en-US"/>
        </w:rPr>
        <w:tab/>
        <w:t>Company xyz</w:t>
      </w:r>
    </w:p>
    <w:p w:rsidR="00CA5A89" w:rsidRPr="00F654F9" w:rsidRDefault="009B5225">
      <w:pPr>
        <w:tabs>
          <w:tab w:val="left" w:pos="3780"/>
        </w:tabs>
        <w:ind w:left="360" w:hanging="360"/>
        <w:rPr>
          <w:rFonts w:ascii="Arial" w:hAnsi="Arial" w:cs="Arial"/>
          <w:sz w:val="22"/>
          <w:szCs w:val="22"/>
          <w:lang w:val="fr-BE"/>
        </w:rPr>
      </w:pPr>
      <w:r w:rsidRPr="00F654F9">
        <w:rPr>
          <w:rFonts w:ascii="Arial" w:hAnsi="Arial" w:cs="Arial"/>
          <w:sz w:val="22"/>
          <w:szCs w:val="22"/>
          <w:lang w:val="en-US"/>
        </w:rPr>
        <w:tab/>
      </w:r>
      <w:r w:rsidRPr="00F654F9">
        <w:rPr>
          <w:rFonts w:ascii="Arial" w:hAnsi="Arial" w:cs="Arial"/>
          <w:sz w:val="22"/>
          <w:szCs w:val="22"/>
          <w:lang w:val="en-US"/>
        </w:rPr>
        <w:tab/>
      </w:r>
      <w:r w:rsidRPr="00F654F9">
        <w:rPr>
          <w:rFonts w:ascii="Arial" w:hAnsi="Arial" w:cs="Arial"/>
          <w:sz w:val="22"/>
          <w:szCs w:val="22"/>
          <w:lang w:val="fr-BE"/>
        </w:rPr>
        <w:t>49 Avenue de la Parfumerie</w:t>
      </w:r>
    </w:p>
    <w:p w:rsidR="00CA5A89" w:rsidRPr="00F654F9" w:rsidRDefault="009B5225">
      <w:pPr>
        <w:tabs>
          <w:tab w:val="left" w:pos="3780"/>
        </w:tabs>
        <w:ind w:left="360" w:hanging="360"/>
        <w:rPr>
          <w:rFonts w:ascii="Arial" w:hAnsi="Arial" w:cs="Arial"/>
          <w:sz w:val="22"/>
          <w:szCs w:val="22"/>
          <w:lang w:val="fr-BE"/>
        </w:rPr>
      </w:pPr>
      <w:r w:rsidRPr="00F654F9">
        <w:rPr>
          <w:rFonts w:ascii="Arial" w:hAnsi="Arial" w:cs="Arial"/>
          <w:sz w:val="22"/>
          <w:szCs w:val="22"/>
          <w:lang w:val="fr-BE"/>
        </w:rPr>
        <w:tab/>
      </w:r>
      <w:r w:rsidRPr="00F654F9">
        <w:rPr>
          <w:rFonts w:ascii="Arial" w:hAnsi="Arial" w:cs="Arial"/>
          <w:sz w:val="22"/>
          <w:szCs w:val="22"/>
          <w:lang w:val="fr-BE"/>
        </w:rPr>
        <w:tab/>
        <w:t>06130 Grasse</w:t>
      </w:r>
    </w:p>
    <w:p w:rsidR="00CA5A89" w:rsidRPr="00F654F9" w:rsidRDefault="009B5225">
      <w:pPr>
        <w:tabs>
          <w:tab w:val="left" w:pos="3420"/>
        </w:tabs>
        <w:ind w:left="360" w:hanging="360"/>
        <w:rPr>
          <w:rFonts w:ascii="Arial" w:hAnsi="Arial" w:cs="Arial"/>
          <w:sz w:val="22"/>
          <w:szCs w:val="22"/>
          <w:lang w:val="fr-BE"/>
        </w:rPr>
      </w:pPr>
      <w:r w:rsidRPr="00F654F9">
        <w:rPr>
          <w:rFonts w:ascii="Arial" w:hAnsi="Arial" w:cs="Arial"/>
          <w:sz w:val="22"/>
          <w:szCs w:val="22"/>
          <w:lang w:val="fr-BE"/>
        </w:rPr>
        <w:tab/>
      </w:r>
      <w:r w:rsidRPr="00F654F9">
        <w:rPr>
          <w:rFonts w:ascii="Arial" w:hAnsi="Arial" w:cs="Arial"/>
          <w:sz w:val="22"/>
          <w:szCs w:val="22"/>
          <w:lang w:val="fr-BE"/>
        </w:rPr>
        <w:tab/>
      </w:r>
      <w:r w:rsidRPr="00F654F9">
        <w:rPr>
          <w:rFonts w:ascii="Arial" w:hAnsi="Arial" w:cs="Arial"/>
          <w:sz w:val="22"/>
          <w:szCs w:val="22"/>
          <w:lang w:val="fr-BE"/>
        </w:rPr>
        <w:tab/>
        <w:t xml:space="preserve">   France</w:t>
      </w:r>
    </w:p>
    <w:p w:rsidR="00CA5A89" w:rsidRPr="00F654F9" w:rsidRDefault="00CA5A89">
      <w:pPr>
        <w:tabs>
          <w:tab w:val="left" w:pos="3420"/>
        </w:tabs>
        <w:ind w:left="360" w:hanging="360"/>
        <w:rPr>
          <w:rFonts w:ascii="Arial" w:hAnsi="Arial" w:cs="Arial"/>
          <w:sz w:val="22"/>
          <w:szCs w:val="22"/>
          <w:lang w:val="fr-BE"/>
        </w:rPr>
      </w:pPr>
    </w:p>
    <w:p w:rsidR="00CA5A89" w:rsidRPr="00F654F9" w:rsidRDefault="009B5225">
      <w:pPr>
        <w:tabs>
          <w:tab w:val="left" w:pos="3420"/>
          <w:tab w:val="left" w:pos="3780"/>
        </w:tabs>
        <w:ind w:left="360" w:hanging="360"/>
        <w:rPr>
          <w:rFonts w:ascii="Arial" w:hAnsi="Arial" w:cs="Arial"/>
          <w:sz w:val="22"/>
          <w:szCs w:val="22"/>
        </w:rPr>
      </w:pPr>
      <w:r w:rsidRPr="00F654F9">
        <w:rPr>
          <w:rFonts w:ascii="Arial" w:hAnsi="Arial" w:cs="Arial"/>
          <w:b/>
          <w:sz w:val="22"/>
          <w:szCs w:val="22"/>
        </w:rPr>
        <w:t>4.</w:t>
      </w:r>
      <w:r w:rsidRPr="00F654F9">
        <w:rPr>
          <w:rFonts w:ascii="Arial" w:hAnsi="Arial" w:cs="Arial"/>
          <w:b/>
          <w:sz w:val="22"/>
          <w:szCs w:val="22"/>
        </w:rPr>
        <w:tab/>
        <w:t>Identity of fragrance compound:</w:t>
      </w:r>
      <w:r w:rsidRPr="00F654F9">
        <w:rPr>
          <w:rFonts w:ascii="Arial" w:hAnsi="Arial" w:cs="Arial"/>
          <w:b/>
          <w:sz w:val="22"/>
          <w:szCs w:val="22"/>
        </w:rPr>
        <w:tab/>
      </w:r>
      <w:r w:rsidRPr="00F654F9">
        <w:rPr>
          <w:rFonts w:ascii="Arial" w:hAnsi="Arial" w:cs="Arial"/>
          <w:sz w:val="22"/>
          <w:szCs w:val="22"/>
        </w:rPr>
        <w:t>Name (if any):</w:t>
      </w:r>
      <w:r w:rsidRPr="00F654F9">
        <w:rPr>
          <w:rFonts w:ascii="Arial" w:hAnsi="Arial" w:cs="Arial"/>
          <w:sz w:val="22"/>
          <w:szCs w:val="22"/>
        </w:rPr>
        <w:tab/>
        <w:t>Amber Flower</w:t>
      </w:r>
    </w:p>
    <w:p w:rsidR="00CA5A89" w:rsidRPr="00F654F9" w:rsidRDefault="009B5225">
      <w:pPr>
        <w:tabs>
          <w:tab w:val="left" w:pos="3420"/>
          <w:tab w:val="left" w:pos="3780"/>
        </w:tabs>
        <w:ind w:left="360" w:hanging="360"/>
        <w:rPr>
          <w:rFonts w:ascii="Arial" w:hAnsi="Arial" w:cs="Arial"/>
          <w:sz w:val="22"/>
          <w:szCs w:val="22"/>
        </w:rPr>
      </w:pPr>
      <w:r w:rsidRPr="00F654F9">
        <w:rPr>
          <w:rFonts w:ascii="Arial" w:hAnsi="Arial" w:cs="Arial"/>
          <w:sz w:val="22"/>
          <w:szCs w:val="22"/>
        </w:rPr>
        <w:tab/>
      </w:r>
      <w:r w:rsidRPr="00F654F9">
        <w:rPr>
          <w:rFonts w:ascii="Arial" w:hAnsi="Arial" w:cs="Arial"/>
          <w:sz w:val="22"/>
          <w:szCs w:val="22"/>
        </w:rPr>
        <w:tab/>
      </w:r>
      <w:r w:rsidRPr="00F654F9">
        <w:rPr>
          <w:rFonts w:ascii="Arial" w:hAnsi="Arial" w:cs="Arial"/>
          <w:sz w:val="22"/>
          <w:szCs w:val="22"/>
        </w:rPr>
        <w:tab/>
        <w:t>Code Number:</w:t>
      </w:r>
      <w:r w:rsidRPr="00F654F9">
        <w:rPr>
          <w:rFonts w:ascii="Arial" w:hAnsi="Arial" w:cs="Arial"/>
          <w:sz w:val="22"/>
          <w:szCs w:val="22"/>
        </w:rPr>
        <w:tab/>
        <w:t>ABC 6789</w:t>
      </w:r>
    </w:p>
    <w:p w:rsidR="00CA5A89" w:rsidRPr="00F654F9" w:rsidRDefault="00CA5A89">
      <w:pPr>
        <w:tabs>
          <w:tab w:val="left" w:pos="3420"/>
          <w:tab w:val="left" w:pos="5040"/>
        </w:tabs>
        <w:ind w:left="360" w:hanging="360"/>
        <w:rPr>
          <w:rFonts w:ascii="Arial" w:hAnsi="Arial" w:cs="Arial"/>
          <w:sz w:val="22"/>
          <w:szCs w:val="22"/>
        </w:rPr>
      </w:pPr>
    </w:p>
    <w:p w:rsidR="00CA5A89" w:rsidRPr="00F654F9" w:rsidRDefault="00CA5A89">
      <w:pPr>
        <w:tabs>
          <w:tab w:val="left" w:pos="3420"/>
          <w:tab w:val="left" w:pos="5040"/>
        </w:tabs>
        <w:ind w:left="360" w:hanging="360"/>
        <w:rPr>
          <w:rFonts w:ascii="Arial" w:hAnsi="Arial" w:cs="Arial"/>
          <w:sz w:val="22"/>
          <w:szCs w:val="22"/>
        </w:rPr>
      </w:pPr>
    </w:p>
    <w:p w:rsidR="00CA5A89" w:rsidRPr="00F654F9" w:rsidRDefault="009B5225">
      <w:pPr>
        <w:tabs>
          <w:tab w:val="left" w:pos="3420"/>
          <w:tab w:val="left" w:pos="5040"/>
        </w:tabs>
        <w:ind w:left="360" w:hanging="360"/>
        <w:rPr>
          <w:rFonts w:ascii="Arial" w:hAnsi="Arial" w:cs="Arial"/>
          <w:b/>
          <w:sz w:val="22"/>
          <w:szCs w:val="22"/>
        </w:rPr>
      </w:pPr>
      <w:r w:rsidRPr="00F654F9">
        <w:rPr>
          <w:rFonts w:ascii="Arial" w:hAnsi="Arial" w:cs="Arial"/>
          <w:b/>
          <w:sz w:val="22"/>
          <w:szCs w:val="22"/>
        </w:rPr>
        <w:t>5.</w:t>
      </w:r>
      <w:r w:rsidRPr="00F654F9">
        <w:rPr>
          <w:rFonts w:ascii="Arial" w:hAnsi="Arial" w:cs="Arial"/>
          <w:b/>
          <w:sz w:val="22"/>
          <w:szCs w:val="22"/>
        </w:rPr>
        <w:tab/>
        <w:t xml:space="preserve">Assessment Concentration of </w:t>
      </w:r>
    </w:p>
    <w:p w:rsidR="00CA5A89" w:rsidRPr="00F654F9" w:rsidRDefault="009B5225">
      <w:pPr>
        <w:tabs>
          <w:tab w:val="left" w:pos="3420"/>
          <w:tab w:val="left" w:pos="5040"/>
        </w:tabs>
        <w:ind w:left="360" w:hanging="360"/>
        <w:rPr>
          <w:rFonts w:ascii="Arial" w:hAnsi="Arial" w:cs="Arial"/>
          <w:bCs/>
          <w:sz w:val="22"/>
          <w:szCs w:val="22"/>
        </w:rPr>
      </w:pPr>
      <w:r w:rsidRPr="00F654F9">
        <w:rPr>
          <w:rFonts w:ascii="Arial" w:hAnsi="Arial" w:cs="Arial"/>
          <w:b/>
          <w:sz w:val="22"/>
          <w:szCs w:val="22"/>
        </w:rPr>
        <w:tab/>
      </w:r>
      <w:proofErr w:type="gramStart"/>
      <w:r w:rsidRPr="00F654F9">
        <w:rPr>
          <w:rFonts w:ascii="Arial" w:hAnsi="Arial" w:cs="Arial"/>
          <w:b/>
          <w:sz w:val="22"/>
          <w:szCs w:val="22"/>
        </w:rPr>
        <w:t>the</w:t>
      </w:r>
      <w:proofErr w:type="gramEnd"/>
      <w:r w:rsidRPr="00F654F9">
        <w:rPr>
          <w:rFonts w:ascii="Arial" w:hAnsi="Arial" w:cs="Arial"/>
          <w:b/>
          <w:sz w:val="22"/>
          <w:szCs w:val="22"/>
        </w:rPr>
        <w:t xml:space="preserve"> fragrance compound in cosmetic product:</w:t>
      </w:r>
      <w:r w:rsidRPr="00F654F9">
        <w:rPr>
          <w:rFonts w:ascii="Arial" w:hAnsi="Arial" w:cs="Arial"/>
          <w:b/>
          <w:sz w:val="22"/>
          <w:szCs w:val="22"/>
        </w:rPr>
        <w:tab/>
      </w:r>
      <w:r w:rsidRPr="00F654F9">
        <w:rPr>
          <w:rFonts w:ascii="Arial" w:hAnsi="Arial" w:cs="Arial"/>
          <w:b/>
          <w:sz w:val="22"/>
          <w:szCs w:val="22"/>
        </w:rPr>
        <w:tab/>
      </w:r>
      <w:r w:rsidRPr="00F654F9">
        <w:rPr>
          <w:rFonts w:ascii="Arial" w:hAnsi="Arial" w:cs="Arial"/>
          <w:bCs/>
          <w:sz w:val="22"/>
          <w:szCs w:val="22"/>
        </w:rPr>
        <w:t>0.5%</w:t>
      </w:r>
    </w:p>
    <w:p w:rsidR="00CA5A89" w:rsidRPr="00F654F9" w:rsidRDefault="00CA5A89">
      <w:pPr>
        <w:tabs>
          <w:tab w:val="left" w:pos="3420"/>
          <w:tab w:val="left" w:pos="5040"/>
        </w:tabs>
        <w:ind w:left="360" w:hanging="360"/>
        <w:rPr>
          <w:rFonts w:ascii="Arial" w:hAnsi="Arial" w:cs="Arial"/>
          <w:sz w:val="22"/>
          <w:szCs w:val="22"/>
        </w:rPr>
      </w:pPr>
    </w:p>
    <w:p w:rsidR="00CA5A89" w:rsidRPr="00F654F9" w:rsidRDefault="00CA5A89">
      <w:pPr>
        <w:tabs>
          <w:tab w:val="left" w:pos="3420"/>
          <w:tab w:val="left" w:pos="5040"/>
        </w:tabs>
        <w:ind w:left="360" w:hanging="360"/>
        <w:rPr>
          <w:rFonts w:ascii="Arial" w:hAnsi="Arial" w:cs="Arial"/>
          <w:sz w:val="22"/>
          <w:szCs w:val="22"/>
        </w:rPr>
      </w:pPr>
    </w:p>
    <w:p w:rsidR="00CA5A89" w:rsidRPr="00F654F9" w:rsidRDefault="009B5225">
      <w:pPr>
        <w:tabs>
          <w:tab w:val="left" w:pos="360"/>
          <w:tab w:val="left" w:pos="5040"/>
        </w:tabs>
        <w:rPr>
          <w:rFonts w:ascii="Arial" w:hAnsi="Arial" w:cs="Arial"/>
          <w:b/>
          <w:sz w:val="22"/>
          <w:szCs w:val="22"/>
        </w:rPr>
      </w:pPr>
      <w:r w:rsidRPr="00F654F9">
        <w:rPr>
          <w:rFonts w:ascii="Arial" w:hAnsi="Arial" w:cs="Arial"/>
          <w:b/>
          <w:sz w:val="22"/>
          <w:szCs w:val="22"/>
        </w:rPr>
        <w:t>6.</w:t>
      </w:r>
      <w:r w:rsidRPr="00F654F9">
        <w:rPr>
          <w:rFonts w:ascii="Arial" w:hAnsi="Arial" w:cs="Arial"/>
          <w:b/>
          <w:sz w:val="22"/>
          <w:szCs w:val="22"/>
        </w:rPr>
        <w:tab/>
        <w:t>Conformity with current IFRA Standards</w:t>
      </w:r>
    </w:p>
    <w:p w:rsidR="00CA5A89" w:rsidRPr="00F654F9" w:rsidRDefault="00CA5A89">
      <w:pPr>
        <w:tabs>
          <w:tab w:val="left" w:pos="360"/>
          <w:tab w:val="left" w:pos="5040"/>
        </w:tabs>
        <w:rPr>
          <w:rFonts w:ascii="Arial" w:hAnsi="Arial" w:cs="Arial"/>
          <w:sz w:val="22"/>
          <w:szCs w:val="22"/>
        </w:rPr>
      </w:pPr>
    </w:p>
    <w:p w:rsidR="00CA5A89" w:rsidRPr="00F654F9" w:rsidRDefault="009B5225">
      <w:pPr>
        <w:tabs>
          <w:tab w:val="left" w:pos="360"/>
          <w:tab w:val="left" w:pos="5040"/>
        </w:tabs>
        <w:rPr>
          <w:rFonts w:ascii="Arial" w:hAnsi="Arial" w:cs="Arial"/>
          <w:sz w:val="22"/>
          <w:szCs w:val="22"/>
        </w:rPr>
      </w:pPr>
      <w:r w:rsidRPr="00F654F9">
        <w:rPr>
          <w:rFonts w:ascii="Arial" w:hAnsi="Arial" w:cs="Arial"/>
          <w:sz w:val="22"/>
          <w:szCs w:val="22"/>
        </w:rPr>
        <w:t>1</w:t>
      </w:r>
      <w:r w:rsidRPr="00F654F9">
        <w:rPr>
          <w:rFonts w:ascii="Arial" w:hAnsi="Arial" w:cs="Arial"/>
          <w:sz w:val="22"/>
          <w:szCs w:val="22"/>
          <w:vertAlign w:val="superscript"/>
        </w:rPr>
        <w:t>st</w:t>
      </w:r>
      <w:r w:rsidRPr="00F654F9">
        <w:rPr>
          <w:rFonts w:ascii="Arial" w:hAnsi="Arial" w:cs="Arial"/>
          <w:sz w:val="22"/>
          <w:szCs w:val="22"/>
        </w:rPr>
        <w:t xml:space="preserve"> option:</w:t>
      </w: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 xml:space="preserve">When used in a shampoo at 0.5%, Fragrance compound ABC 6789 conforms to Amendment xx, the currently applicable Standards of the International Fragrance Association (IFRA).  </w:t>
      </w:r>
    </w:p>
    <w:p w:rsidR="00CA5A89" w:rsidRPr="00F654F9" w:rsidRDefault="00CA5A89">
      <w:pPr>
        <w:tabs>
          <w:tab w:val="left" w:pos="3420"/>
          <w:tab w:val="left" w:pos="5040"/>
        </w:tabs>
        <w:jc w:val="both"/>
        <w:rPr>
          <w:rFonts w:ascii="Arial" w:hAnsi="Arial" w:cs="Arial"/>
          <w:sz w:val="22"/>
          <w:szCs w:val="22"/>
        </w:rPr>
      </w:pP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This safety evaluation applies only to the use of fragrance ABC 6789 in the product stated.  Use in other product types or at higher concentrations should be the subject of a separate safety evaluation by the supplier.</w:t>
      </w:r>
    </w:p>
    <w:p w:rsidR="00CA5A89" w:rsidRPr="00F654F9" w:rsidRDefault="00CA5A89">
      <w:pPr>
        <w:tabs>
          <w:tab w:val="left" w:pos="3420"/>
          <w:tab w:val="left" w:pos="5040"/>
        </w:tabs>
        <w:jc w:val="both"/>
        <w:rPr>
          <w:rFonts w:ascii="Arial" w:hAnsi="Arial" w:cs="Arial"/>
          <w:sz w:val="22"/>
          <w:szCs w:val="22"/>
        </w:rPr>
      </w:pP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2</w:t>
      </w:r>
      <w:r w:rsidRPr="00F654F9">
        <w:rPr>
          <w:rFonts w:ascii="Arial" w:hAnsi="Arial" w:cs="Arial"/>
          <w:sz w:val="22"/>
          <w:szCs w:val="22"/>
          <w:vertAlign w:val="superscript"/>
        </w:rPr>
        <w:t>nd</w:t>
      </w:r>
      <w:r w:rsidRPr="00F654F9">
        <w:rPr>
          <w:rFonts w:ascii="Arial" w:hAnsi="Arial" w:cs="Arial"/>
          <w:sz w:val="22"/>
          <w:szCs w:val="22"/>
        </w:rPr>
        <w:t xml:space="preserve"> option:</w:t>
      </w: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In order to be in compliance with the xx Amendment to the IFRA Standards, this fragrance compound should not be used at levels exceeding the following ones per category:</w:t>
      </w:r>
    </w:p>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Class 1: x %</w:t>
      </w:r>
    </w:p>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Class 2: x%</w:t>
      </w:r>
    </w:p>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w:t>
      </w:r>
    </w:p>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Class 11B: x %</w:t>
      </w:r>
    </w:p>
    <w:p w:rsidR="00CA5A89" w:rsidRPr="00F654F9" w:rsidRDefault="00CA5A89">
      <w:pPr>
        <w:tabs>
          <w:tab w:val="left" w:pos="3420"/>
          <w:tab w:val="left" w:pos="5040"/>
        </w:tabs>
        <w:rPr>
          <w:rFonts w:ascii="Arial" w:hAnsi="Arial" w:cs="Arial"/>
          <w:sz w:val="22"/>
          <w:szCs w:val="22"/>
        </w:rPr>
      </w:pP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The presence and concentration in the fragrance compound of ingredients listed in the current IFRA Standards are as follows:</w:t>
      </w:r>
    </w:p>
    <w:p w:rsidR="00CA5A89" w:rsidRPr="00F654F9" w:rsidRDefault="00CA5A89">
      <w:pPr>
        <w:tabs>
          <w:tab w:val="left" w:pos="3420"/>
          <w:tab w:val="left" w:pos="5040"/>
        </w:tabs>
        <w:rPr>
          <w:rFonts w:ascii="Arial" w:hAnsi="Arial" w:cs="Arial"/>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2932"/>
      </w:tblGrid>
      <w:tr w:rsidR="00F654F9" w:rsidRPr="00F654F9">
        <w:tc>
          <w:tcPr>
            <w:tcW w:w="2520" w:type="dxa"/>
          </w:tcPr>
          <w:p w:rsidR="00CA5A89" w:rsidRPr="00F654F9" w:rsidRDefault="009B5225">
            <w:pPr>
              <w:tabs>
                <w:tab w:val="left" w:pos="3420"/>
                <w:tab w:val="left" w:pos="5040"/>
              </w:tabs>
              <w:rPr>
                <w:rFonts w:ascii="Arial" w:hAnsi="Arial" w:cs="Arial"/>
                <w:b/>
                <w:bCs/>
                <w:sz w:val="22"/>
                <w:szCs w:val="22"/>
                <w:lang w:val="fr-BE"/>
              </w:rPr>
            </w:pPr>
            <w:r w:rsidRPr="00F654F9">
              <w:rPr>
                <w:rFonts w:ascii="Arial" w:hAnsi="Arial" w:cs="Arial"/>
                <w:b/>
                <w:bCs/>
                <w:sz w:val="22"/>
                <w:szCs w:val="22"/>
                <w:lang w:val="fr-BE"/>
              </w:rPr>
              <w:t>CAS</w:t>
            </w:r>
          </w:p>
        </w:tc>
        <w:tc>
          <w:tcPr>
            <w:tcW w:w="3960" w:type="dxa"/>
          </w:tcPr>
          <w:p w:rsidR="00CA5A89" w:rsidRPr="00F654F9" w:rsidRDefault="009B5225">
            <w:pPr>
              <w:tabs>
                <w:tab w:val="left" w:pos="3420"/>
                <w:tab w:val="left" w:pos="5040"/>
              </w:tabs>
              <w:rPr>
                <w:rFonts w:ascii="Arial" w:hAnsi="Arial" w:cs="Arial"/>
                <w:b/>
                <w:bCs/>
                <w:sz w:val="22"/>
                <w:szCs w:val="22"/>
                <w:lang w:val="fr-BE"/>
              </w:rPr>
            </w:pPr>
            <w:r w:rsidRPr="00F654F9">
              <w:rPr>
                <w:rFonts w:ascii="Arial" w:hAnsi="Arial" w:cs="Arial"/>
                <w:b/>
                <w:bCs/>
                <w:sz w:val="22"/>
                <w:szCs w:val="22"/>
                <w:lang w:val="fr-BE"/>
              </w:rPr>
              <w:t>Substance</w:t>
            </w:r>
          </w:p>
        </w:tc>
        <w:tc>
          <w:tcPr>
            <w:tcW w:w="2932" w:type="dxa"/>
          </w:tcPr>
          <w:p w:rsidR="00CA5A89" w:rsidRPr="00F654F9" w:rsidRDefault="009B5225">
            <w:pPr>
              <w:tabs>
                <w:tab w:val="left" w:pos="3420"/>
                <w:tab w:val="left" w:pos="5040"/>
              </w:tabs>
              <w:rPr>
                <w:rFonts w:ascii="Arial" w:hAnsi="Arial" w:cs="Arial"/>
                <w:b/>
                <w:bCs/>
                <w:sz w:val="22"/>
                <w:szCs w:val="22"/>
                <w:lang w:val="fr-BE"/>
              </w:rPr>
            </w:pPr>
            <w:r w:rsidRPr="00F654F9">
              <w:rPr>
                <w:rFonts w:ascii="Arial" w:hAnsi="Arial" w:cs="Arial"/>
                <w:b/>
                <w:bCs/>
                <w:sz w:val="22"/>
                <w:szCs w:val="22"/>
                <w:lang w:val="fr-BE"/>
              </w:rPr>
              <w:t>Concentration  (mg/kg)</w:t>
            </w:r>
          </w:p>
        </w:tc>
      </w:tr>
      <w:tr w:rsidR="00F654F9" w:rsidRPr="00F654F9">
        <w:tc>
          <w:tcPr>
            <w:tcW w:w="2520" w:type="dxa"/>
          </w:tcPr>
          <w:p w:rsidR="00CA5A89" w:rsidRPr="00F654F9" w:rsidRDefault="009B5225">
            <w:pPr>
              <w:tabs>
                <w:tab w:val="left" w:pos="3420"/>
                <w:tab w:val="left" w:pos="5040"/>
              </w:tabs>
              <w:rPr>
                <w:rFonts w:ascii="Arial" w:hAnsi="Arial" w:cs="Arial"/>
                <w:sz w:val="22"/>
                <w:szCs w:val="22"/>
                <w:lang w:val="en-US"/>
              </w:rPr>
            </w:pPr>
            <w:r w:rsidRPr="00F654F9">
              <w:rPr>
                <w:rFonts w:ascii="Arial" w:hAnsi="Arial" w:cs="Arial"/>
                <w:sz w:val="22"/>
                <w:szCs w:val="22"/>
                <w:lang w:val="en-US"/>
              </w:rPr>
              <w:t>6728-263</w:t>
            </w:r>
          </w:p>
        </w:tc>
        <w:tc>
          <w:tcPr>
            <w:tcW w:w="3960"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trans-2-hexenal</w:t>
            </w:r>
          </w:p>
        </w:tc>
        <w:tc>
          <w:tcPr>
            <w:tcW w:w="2932" w:type="dxa"/>
          </w:tcPr>
          <w:p w:rsidR="00CA5A89" w:rsidRPr="00F654F9" w:rsidRDefault="009B5225">
            <w:pPr>
              <w:tabs>
                <w:tab w:val="left" w:pos="3420"/>
                <w:tab w:val="left" w:pos="5040"/>
              </w:tabs>
              <w:rPr>
                <w:rFonts w:ascii="Arial" w:hAnsi="Arial" w:cs="Arial"/>
                <w:sz w:val="22"/>
                <w:szCs w:val="22"/>
                <w:lang w:val="en-US"/>
              </w:rPr>
            </w:pPr>
            <w:r w:rsidRPr="00F654F9">
              <w:rPr>
                <w:rFonts w:ascii="Arial" w:hAnsi="Arial" w:cs="Arial"/>
                <w:sz w:val="22"/>
                <w:szCs w:val="22"/>
                <w:lang w:val="en-US"/>
              </w:rPr>
              <w:t xml:space="preserve">200 </w:t>
            </w:r>
          </w:p>
        </w:tc>
      </w:tr>
      <w:tr w:rsidR="00F654F9" w:rsidRPr="00F654F9">
        <w:tc>
          <w:tcPr>
            <w:tcW w:w="2520" w:type="dxa"/>
          </w:tcPr>
          <w:p w:rsidR="00CA5A89" w:rsidRPr="00F654F9" w:rsidRDefault="009B5225">
            <w:pPr>
              <w:pStyle w:val="Header"/>
              <w:tabs>
                <w:tab w:val="clear" w:pos="4153"/>
                <w:tab w:val="clear" w:pos="8306"/>
                <w:tab w:val="left" w:pos="3420"/>
                <w:tab w:val="left" w:pos="5040"/>
              </w:tabs>
              <w:rPr>
                <w:rFonts w:ascii="Arial" w:hAnsi="Arial" w:cs="Arial"/>
                <w:sz w:val="22"/>
                <w:szCs w:val="22"/>
                <w:lang w:val="en-US"/>
              </w:rPr>
            </w:pPr>
            <w:r w:rsidRPr="00F654F9">
              <w:rPr>
                <w:rFonts w:ascii="Arial" w:hAnsi="Arial" w:cs="Arial"/>
                <w:sz w:val="22"/>
                <w:szCs w:val="22"/>
                <w:lang w:val="en-US"/>
              </w:rPr>
              <w:t>8016-20-4</w:t>
            </w:r>
          </w:p>
        </w:tc>
        <w:tc>
          <w:tcPr>
            <w:tcW w:w="3960" w:type="dxa"/>
          </w:tcPr>
          <w:p w:rsidR="00CA5A89" w:rsidRPr="00F654F9" w:rsidRDefault="009B5225">
            <w:pPr>
              <w:pStyle w:val="Header"/>
              <w:tabs>
                <w:tab w:val="clear" w:pos="4153"/>
                <w:tab w:val="clear" w:pos="8306"/>
                <w:tab w:val="left" w:pos="3420"/>
                <w:tab w:val="left" w:pos="5040"/>
              </w:tabs>
              <w:rPr>
                <w:rFonts w:ascii="Arial" w:hAnsi="Arial" w:cs="Arial"/>
                <w:sz w:val="22"/>
                <w:szCs w:val="22"/>
                <w:lang w:val="en-US"/>
              </w:rPr>
            </w:pPr>
            <w:r w:rsidRPr="00F654F9">
              <w:rPr>
                <w:rFonts w:ascii="Arial" w:hAnsi="Arial" w:cs="Arial"/>
                <w:sz w:val="22"/>
                <w:szCs w:val="22"/>
                <w:lang w:val="en-US"/>
              </w:rPr>
              <w:t>Grapefruit oil expressed</w:t>
            </w:r>
          </w:p>
        </w:tc>
        <w:tc>
          <w:tcPr>
            <w:tcW w:w="2932" w:type="dxa"/>
          </w:tcPr>
          <w:p w:rsidR="00CA5A89" w:rsidRPr="00F654F9" w:rsidRDefault="009B5225">
            <w:pPr>
              <w:tabs>
                <w:tab w:val="left" w:pos="3420"/>
                <w:tab w:val="left" w:pos="5040"/>
              </w:tabs>
              <w:rPr>
                <w:rFonts w:ascii="Arial" w:hAnsi="Arial" w:cs="Arial"/>
                <w:sz w:val="22"/>
                <w:szCs w:val="22"/>
                <w:lang w:val="en-US"/>
              </w:rPr>
            </w:pPr>
            <w:r w:rsidRPr="00F654F9">
              <w:rPr>
                <w:rFonts w:ascii="Arial" w:hAnsi="Arial" w:cs="Arial"/>
                <w:sz w:val="22"/>
                <w:szCs w:val="22"/>
                <w:lang w:val="en-US"/>
              </w:rPr>
              <w:t>8500</w:t>
            </w:r>
          </w:p>
        </w:tc>
      </w:tr>
    </w:tbl>
    <w:p w:rsidR="00CA5A89" w:rsidRPr="00F654F9" w:rsidRDefault="00CA5A89">
      <w:pPr>
        <w:tabs>
          <w:tab w:val="left" w:pos="3420"/>
          <w:tab w:val="left" w:pos="5040"/>
        </w:tabs>
        <w:rPr>
          <w:rFonts w:ascii="Arial" w:hAnsi="Arial" w:cs="Arial"/>
          <w:sz w:val="22"/>
          <w:szCs w:val="22"/>
          <w:lang w:val="en-US"/>
        </w:rPr>
      </w:pPr>
    </w:p>
    <w:p w:rsidR="00CA5A89" w:rsidRPr="00F654F9" w:rsidRDefault="009B5225" w:rsidP="00676C8B">
      <w:pPr>
        <w:pStyle w:val="BodyText3"/>
        <w:tabs>
          <w:tab w:val="left" w:pos="1980"/>
        </w:tabs>
        <w:rPr>
          <w:rFonts w:ascii="Arial" w:hAnsi="Arial" w:cs="Arial"/>
          <w:b/>
          <w:bCs/>
          <w:i w:val="0"/>
          <w:iCs w:val="0"/>
          <w:sz w:val="23"/>
        </w:rPr>
      </w:pPr>
      <w:r w:rsidRPr="00F654F9">
        <w:rPr>
          <w:rFonts w:ascii="Arial" w:hAnsi="Arial" w:cs="Arial"/>
          <w:b/>
          <w:bCs/>
          <w:i w:val="0"/>
          <w:iCs w:val="0"/>
          <w:sz w:val="23"/>
        </w:rPr>
        <w:t>Evaluator</w:t>
      </w:r>
      <w:r w:rsidRPr="00F654F9">
        <w:rPr>
          <w:rFonts w:ascii="Arial" w:hAnsi="Arial" w:cs="Arial"/>
          <w:b/>
          <w:bCs/>
          <w:i w:val="0"/>
          <w:iCs w:val="0"/>
          <w:sz w:val="23"/>
        </w:rPr>
        <w:tab/>
        <w:t>Name:</w:t>
      </w:r>
      <w:r w:rsidRPr="00F654F9">
        <w:rPr>
          <w:rFonts w:ascii="Arial" w:hAnsi="Arial" w:cs="Arial"/>
          <w:b/>
          <w:bCs/>
          <w:i w:val="0"/>
          <w:iCs w:val="0"/>
          <w:sz w:val="23"/>
        </w:rPr>
        <w:tab/>
      </w:r>
    </w:p>
    <w:p w:rsidR="00CA5A89" w:rsidRPr="00F654F9" w:rsidRDefault="009B5225" w:rsidP="00676C8B">
      <w:pPr>
        <w:pStyle w:val="BodyText3"/>
        <w:tabs>
          <w:tab w:val="left" w:pos="1980"/>
        </w:tabs>
        <w:rPr>
          <w:rFonts w:ascii="Arial" w:hAnsi="Arial" w:cs="Arial"/>
          <w:b/>
          <w:bCs/>
          <w:i w:val="0"/>
          <w:iCs w:val="0"/>
          <w:sz w:val="23"/>
          <w:lang w:val="en-US"/>
        </w:rPr>
      </w:pPr>
      <w:r w:rsidRPr="00F654F9">
        <w:rPr>
          <w:rFonts w:ascii="Arial" w:hAnsi="Arial" w:cs="Arial"/>
          <w:b/>
          <w:bCs/>
          <w:i w:val="0"/>
          <w:iCs w:val="0"/>
          <w:sz w:val="23"/>
        </w:rPr>
        <w:tab/>
      </w:r>
      <w:r w:rsidRPr="00F654F9">
        <w:rPr>
          <w:rFonts w:ascii="Arial" w:hAnsi="Arial" w:cs="Arial"/>
          <w:b/>
          <w:bCs/>
          <w:i w:val="0"/>
          <w:iCs w:val="0"/>
          <w:sz w:val="23"/>
          <w:lang w:val="en-US"/>
        </w:rPr>
        <w:t xml:space="preserve">Qualification: </w:t>
      </w:r>
      <w:r w:rsidRPr="00F654F9">
        <w:rPr>
          <w:rFonts w:ascii="Arial" w:hAnsi="Arial" w:cs="Arial"/>
          <w:b/>
          <w:bCs/>
          <w:i w:val="0"/>
          <w:iCs w:val="0"/>
          <w:sz w:val="23"/>
          <w:lang w:val="en-US"/>
        </w:rPr>
        <w:tab/>
      </w:r>
    </w:p>
    <w:p w:rsidR="00CA5A89" w:rsidRPr="00F654F9" w:rsidRDefault="009B5225" w:rsidP="00676C8B">
      <w:pPr>
        <w:pStyle w:val="BodyText3"/>
        <w:tabs>
          <w:tab w:val="left" w:pos="1980"/>
        </w:tabs>
        <w:rPr>
          <w:rFonts w:ascii="Arial" w:hAnsi="Arial" w:cs="Arial"/>
          <w:b/>
          <w:bCs/>
          <w:i w:val="0"/>
          <w:iCs w:val="0"/>
          <w:sz w:val="23"/>
          <w:lang w:val="en-US"/>
        </w:rPr>
      </w:pPr>
      <w:r w:rsidRPr="00F654F9">
        <w:rPr>
          <w:rFonts w:ascii="Arial" w:hAnsi="Arial" w:cs="Arial"/>
          <w:b/>
          <w:bCs/>
          <w:i w:val="0"/>
          <w:iCs w:val="0"/>
          <w:sz w:val="23"/>
          <w:lang w:val="en-US"/>
        </w:rPr>
        <w:tab/>
        <w:t>Signature:</w:t>
      </w:r>
    </w:p>
    <w:p w:rsidR="00CA5A89" w:rsidRPr="00F654F9" w:rsidRDefault="009B5225">
      <w:pPr>
        <w:pStyle w:val="BodyText3"/>
        <w:tabs>
          <w:tab w:val="left" w:pos="1980"/>
        </w:tabs>
        <w:spacing w:line="360" w:lineRule="auto"/>
        <w:rPr>
          <w:rFonts w:ascii="Arial" w:hAnsi="Arial" w:cs="Arial"/>
        </w:rPr>
      </w:pPr>
      <w:r w:rsidRPr="00F654F9">
        <w:rPr>
          <w:rFonts w:ascii="Arial" w:hAnsi="Arial" w:cs="Arial"/>
          <w:b/>
          <w:bCs/>
          <w:i w:val="0"/>
          <w:iCs w:val="0"/>
          <w:sz w:val="23"/>
          <w:lang w:val="en-US"/>
        </w:rPr>
        <w:tab/>
        <w:t xml:space="preserve">Date: </w:t>
      </w:r>
    </w:p>
    <w:p w:rsidR="00CA5A89" w:rsidRPr="00F654F9" w:rsidRDefault="009B5225">
      <w:pPr>
        <w:tabs>
          <w:tab w:val="left" w:pos="3420"/>
          <w:tab w:val="left" w:pos="5040"/>
        </w:tabs>
        <w:rPr>
          <w:rFonts w:ascii="Arial" w:hAnsi="Arial" w:cs="Arial"/>
          <w:sz w:val="22"/>
          <w:szCs w:val="22"/>
          <w:lang w:val="en-US"/>
        </w:rPr>
      </w:pPr>
      <w:r w:rsidRPr="00F654F9">
        <w:rPr>
          <w:rFonts w:ascii="Arial" w:hAnsi="Arial" w:cs="Arial"/>
          <w:b/>
          <w:sz w:val="22"/>
          <w:szCs w:val="22"/>
          <w:lang w:val="en-US"/>
        </w:rPr>
        <w:t>Disclaimer</w:t>
      </w:r>
      <w:r w:rsidRPr="00F654F9">
        <w:rPr>
          <w:rFonts w:ascii="Arial" w:hAnsi="Arial" w:cs="Arial"/>
          <w:sz w:val="22"/>
          <w:szCs w:val="22"/>
          <w:lang w:val="en-US"/>
        </w:rPr>
        <w:t>: This Certificate provides restrictions for use of the specified product based only on those materials restricted by IFRA Standards for the toxicity endpoint(s) described in each Standard. This Certificate does not provide certification of a comprehensive safety assessment of all product constituents.</w:t>
      </w:r>
    </w:p>
    <w:p w:rsidR="00CA5A89" w:rsidRPr="00F654F9" w:rsidRDefault="009B5225">
      <w:pPr>
        <w:rPr>
          <w:rFonts w:ascii="Arial" w:hAnsi="Arial" w:cs="Arial"/>
          <w:b/>
          <w:bCs/>
          <w:sz w:val="23"/>
          <w:szCs w:val="23"/>
          <w:lang w:val="en-US"/>
        </w:rPr>
      </w:pPr>
      <w:r w:rsidRPr="00F654F9">
        <w:rPr>
          <w:rFonts w:ascii="Arial" w:hAnsi="Arial" w:cs="Arial"/>
          <w:b/>
          <w:bCs/>
          <w:sz w:val="23"/>
          <w:szCs w:val="23"/>
          <w:lang w:val="en-US"/>
        </w:rPr>
        <w:br w:type="page"/>
      </w:r>
    </w:p>
    <w:p w:rsidR="00CA5A89" w:rsidRPr="00F654F9" w:rsidRDefault="009B5225">
      <w:pPr>
        <w:tabs>
          <w:tab w:val="left" w:pos="3420"/>
          <w:tab w:val="left" w:pos="5040"/>
        </w:tabs>
        <w:rPr>
          <w:rFonts w:ascii="Arial" w:hAnsi="Arial" w:cs="Arial"/>
          <w:b/>
          <w:bCs/>
          <w:sz w:val="23"/>
          <w:szCs w:val="23"/>
          <w:lang w:val="en-US"/>
        </w:rPr>
      </w:pPr>
      <w:r w:rsidRPr="00F654F9">
        <w:rPr>
          <w:rFonts w:ascii="Arial" w:hAnsi="Arial" w:cs="Arial"/>
          <w:b/>
          <w:bCs/>
          <w:sz w:val="23"/>
          <w:szCs w:val="23"/>
          <w:lang w:val="en-US"/>
        </w:rPr>
        <w:lastRenderedPageBreak/>
        <w:t>Appendix B</w:t>
      </w:r>
    </w:p>
    <w:p w:rsidR="00CA5A89" w:rsidRPr="00F654F9" w:rsidRDefault="00CA5A89">
      <w:pPr>
        <w:tabs>
          <w:tab w:val="left" w:pos="3420"/>
          <w:tab w:val="left" w:pos="5040"/>
        </w:tabs>
        <w:rPr>
          <w:rFonts w:ascii="Arial" w:hAnsi="Arial" w:cs="Arial"/>
          <w:b/>
          <w:bCs/>
          <w:sz w:val="23"/>
          <w:szCs w:val="23"/>
          <w:lang w:val="en-US"/>
        </w:rPr>
      </w:pPr>
    </w:p>
    <w:p w:rsidR="00CA5A89" w:rsidRPr="00F654F9" w:rsidRDefault="009B5225">
      <w:pPr>
        <w:tabs>
          <w:tab w:val="left" w:pos="3420"/>
          <w:tab w:val="left" w:pos="5040"/>
        </w:tabs>
        <w:rPr>
          <w:rFonts w:ascii="Arial" w:hAnsi="Arial" w:cs="Arial"/>
          <w:b/>
          <w:bCs/>
          <w:caps/>
          <w:sz w:val="23"/>
          <w:szCs w:val="23"/>
          <w:lang w:val="en-US"/>
        </w:rPr>
      </w:pPr>
      <w:r w:rsidRPr="00F654F9">
        <w:rPr>
          <w:rFonts w:ascii="Arial" w:hAnsi="Arial" w:cs="Arial"/>
          <w:b/>
          <w:bCs/>
          <w:caps/>
          <w:sz w:val="23"/>
          <w:szCs w:val="23"/>
          <w:lang w:val="en-US"/>
        </w:rPr>
        <w:t>Example of an exchange of regulatory information for a fragrance compound (In Europe)</w:t>
      </w:r>
    </w:p>
    <w:p w:rsidR="00CA5A89" w:rsidRPr="00F654F9" w:rsidRDefault="00CA5A89">
      <w:pPr>
        <w:tabs>
          <w:tab w:val="left" w:pos="3420"/>
          <w:tab w:val="left" w:pos="5040"/>
        </w:tabs>
        <w:rPr>
          <w:rFonts w:ascii="Arial" w:hAnsi="Arial" w:cs="Arial"/>
          <w:sz w:val="22"/>
          <w:szCs w:val="22"/>
          <w:lang w:val="en-US"/>
        </w:rPr>
      </w:pPr>
    </w:p>
    <w:p w:rsidR="00CA5A89" w:rsidRPr="00F654F9" w:rsidRDefault="009B5225">
      <w:pPr>
        <w:tabs>
          <w:tab w:val="left" w:pos="3780"/>
        </w:tabs>
        <w:ind w:left="360" w:hanging="360"/>
        <w:rPr>
          <w:rFonts w:ascii="Arial" w:hAnsi="Arial" w:cs="Arial"/>
          <w:sz w:val="22"/>
          <w:szCs w:val="22"/>
        </w:rPr>
      </w:pPr>
      <w:r w:rsidRPr="00F654F9">
        <w:rPr>
          <w:rFonts w:ascii="Arial" w:hAnsi="Arial" w:cs="Arial"/>
          <w:b/>
          <w:sz w:val="23"/>
        </w:rPr>
        <w:t>1.</w:t>
      </w:r>
      <w:r w:rsidRPr="00F654F9">
        <w:rPr>
          <w:rFonts w:ascii="Arial" w:hAnsi="Arial" w:cs="Arial"/>
          <w:b/>
          <w:sz w:val="23"/>
        </w:rPr>
        <w:tab/>
        <w:t>Identity of customer:</w:t>
      </w:r>
      <w:r w:rsidRPr="00F654F9">
        <w:rPr>
          <w:rFonts w:ascii="Arial" w:hAnsi="Arial" w:cs="Arial"/>
          <w:sz w:val="23"/>
        </w:rPr>
        <w:tab/>
      </w:r>
      <w:r w:rsidRPr="00F654F9">
        <w:rPr>
          <w:rFonts w:ascii="Arial" w:hAnsi="Arial" w:cs="Arial"/>
          <w:sz w:val="22"/>
          <w:szCs w:val="22"/>
        </w:rPr>
        <w:t>Cosmetics Europe Hair Company</w:t>
      </w:r>
    </w:p>
    <w:p w:rsidR="00CA5A89" w:rsidRPr="00F654F9" w:rsidRDefault="009B5225">
      <w:pPr>
        <w:tabs>
          <w:tab w:val="left" w:pos="3780"/>
        </w:tabs>
        <w:ind w:left="360" w:hanging="360"/>
        <w:rPr>
          <w:rFonts w:ascii="Arial" w:hAnsi="Arial" w:cs="Arial"/>
          <w:strike/>
          <w:sz w:val="22"/>
          <w:szCs w:val="22"/>
          <w:lang w:val="en-US"/>
        </w:rPr>
      </w:pPr>
      <w:r w:rsidRPr="00F654F9">
        <w:rPr>
          <w:rFonts w:ascii="Arial" w:hAnsi="Arial" w:cs="Arial"/>
          <w:sz w:val="22"/>
          <w:szCs w:val="22"/>
        </w:rPr>
        <w:tab/>
      </w:r>
      <w:r w:rsidRPr="00F654F9">
        <w:rPr>
          <w:rFonts w:ascii="Arial" w:hAnsi="Arial" w:cs="Arial"/>
          <w:sz w:val="22"/>
          <w:szCs w:val="22"/>
        </w:rPr>
        <w:tab/>
      </w:r>
      <w:r w:rsidRPr="00F654F9">
        <w:rPr>
          <w:rFonts w:ascii="Arial" w:hAnsi="Arial" w:cs="Arial"/>
          <w:sz w:val="22"/>
          <w:szCs w:val="22"/>
          <w:lang w:val="en-US"/>
        </w:rPr>
        <w:t>15 A Hermann-</w:t>
      </w:r>
      <w:proofErr w:type="spellStart"/>
      <w:r w:rsidRPr="00F654F9">
        <w:rPr>
          <w:rFonts w:ascii="Arial" w:hAnsi="Arial" w:cs="Arial"/>
          <w:sz w:val="22"/>
          <w:szCs w:val="22"/>
          <w:lang w:val="en-US"/>
        </w:rPr>
        <w:t>Debroux</w:t>
      </w:r>
      <w:proofErr w:type="spellEnd"/>
      <w:r w:rsidRPr="00F654F9">
        <w:rPr>
          <w:rFonts w:ascii="Arial" w:hAnsi="Arial" w:cs="Arial"/>
          <w:sz w:val="22"/>
          <w:szCs w:val="22"/>
          <w:lang w:val="en-US"/>
        </w:rPr>
        <w:t> </w:t>
      </w:r>
    </w:p>
    <w:p w:rsidR="00CA5A89" w:rsidRPr="00F654F9" w:rsidRDefault="009B5225">
      <w:pPr>
        <w:tabs>
          <w:tab w:val="left" w:pos="3780"/>
        </w:tabs>
        <w:ind w:left="360" w:hanging="360"/>
        <w:rPr>
          <w:rFonts w:ascii="Arial" w:hAnsi="Arial" w:cs="Arial"/>
          <w:sz w:val="22"/>
          <w:szCs w:val="22"/>
          <w:lang w:val="en-US"/>
        </w:rPr>
      </w:pPr>
      <w:r w:rsidRPr="00F654F9">
        <w:rPr>
          <w:rFonts w:ascii="Arial" w:hAnsi="Arial" w:cs="Arial"/>
          <w:sz w:val="22"/>
          <w:szCs w:val="22"/>
          <w:lang w:val="en-US"/>
        </w:rPr>
        <w:tab/>
      </w:r>
      <w:r w:rsidRPr="00F654F9">
        <w:rPr>
          <w:rFonts w:ascii="Arial" w:hAnsi="Arial" w:cs="Arial"/>
          <w:sz w:val="22"/>
          <w:szCs w:val="22"/>
          <w:lang w:val="en-US"/>
        </w:rPr>
        <w:tab/>
        <w:t>1160 Brussels</w:t>
      </w:r>
    </w:p>
    <w:p w:rsidR="00CA5A89" w:rsidRPr="00F654F9" w:rsidRDefault="009B5225">
      <w:pPr>
        <w:tabs>
          <w:tab w:val="left" w:pos="3420"/>
        </w:tabs>
        <w:ind w:left="360" w:hanging="360"/>
        <w:rPr>
          <w:rFonts w:ascii="Arial" w:hAnsi="Arial" w:cs="Arial"/>
          <w:sz w:val="22"/>
          <w:szCs w:val="22"/>
          <w:lang w:val="en-US"/>
        </w:rPr>
      </w:pPr>
      <w:r w:rsidRPr="00F654F9">
        <w:rPr>
          <w:rFonts w:ascii="Arial" w:hAnsi="Arial" w:cs="Arial"/>
          <w:sz w:val="22"/>
          <w:szCs w:val="22"/>
          <w:lang w:val="en-US"/>
        </w:rPr>
        <w:tab/>
      </w:r>
      <w:r w:rsidRPr="00F654F9">
        <w:rPr>
          <w:rFonts w:ascii="Arial" w:hAnsi="Arial" w:cs="Arial"/>
          <w:sz w:val="22"/>
          <w:szCs w:val="22"/>
          <w:lang w:val="en-US"/>
        </w:rPr>
        <w:tab/>
      </w:r>
      <w:r w:rsidRPr="00F654F9">
        <w:rPr>
          <w:rFonts w:ascii="Arial" w:hAnsi="Arial" w:cs="Arial"/>
          <w:sz w:val="22"/>
          <w:szCs w:val="22"/>
          <w:lang w:val="en-US"/>
        </w:rPr>
        <w:tab/>
        <w:t xml:space="preserve">   Belgium</w:t>
      </w:r>
    </w:p>
    <w:p w:rsidR="00CA5A89" w:rsidRPr="00F654F9" w:rsidRDefault="00CA5A89">
      <w:pPr>
        <w:tabs>
          <w:tab w:val="left" w:pos="3420"/>
        </w:tabs>
        <w:ind w:left="360" w:hanging="360"/>
        <w:rPr>
          <w:rFonts w:ascii="Arial" w:hAnsi="Arial" w:cs="Arial"/>
          <w:sz w:val="22"/>
          <w:szCs w:val="22"/>
          <w:lang w:val="en-US"/>
        </w:rPr>
      </w:pPr>
    </w:p>
    <w:p w:rsidR="00CA5A89" w:rsidRPr="00F654F9" w:rsidRDefault="009B5225">
      <w:pPr>
        <w:tabs>
          <w:tab w:val="left" w:pos="3780"/>
        </w:tabs>
        <w:ind w:left="360" w:hanging="360"/>
        <w:rPr>
          <w:rFonts w:ascii="Arial" w:hAnsi="Arial" w:cs="Arial"/>
          <w:sz w:val="22"/>
          <w:szCs w:val="22"/>
        </w:rPr>
      </w:pPr>
      <w:r w:rsidRPr="00F654F9">
        <w:rPr>
          <w:rFonts w:ascii="Arial" w:hAnsi="Arial" w:cs="Arial"/>
          <w:b/>
          <w:sz w:val="22"/>
          <w:szCs w:val="22"/>
        </w:rPr>
        <w:t>2.</w:t>
      </w:r>
      <w:r w:rsidRPr="00F654F9">
        <w:rPr>
          <w:rFonts w:ascii="Arial" w:hAnsi="Arial" w:cs="Arial"/>
          <w:b/>
          <w:sz w:val="22"/>
          <w:szCs w:val="22"/>
        </w:rPr>
        <w:tab/>
        <w:t>Product category:</w:t>
      </w:r>
      <w:r w:rsidRPr="00F654F9">
        <w:rPr>
          <w:rFonts w:ascii="Arial" w:hAnsi="Arial" w:cs="Arial"/>
          <w:sz w:val="22"/>
          <w:szCs w:val="22"/>
        </w:rPr>
        <w:tab/>
        <w:t xml:space="preserve">Shampoo </w:t>
      </w:r>
    </w:p>
    <w:p w:rsidR="00CA5A89" w:rsidRPr="00F654F9" w:rsidRDefault="009B5225">
      <w:pPr>
        <w:tabs>
          <w:tab w:val="left" w:pos="3780"/>
        </w:tabs>
        <w:ind w:left="360" w:hanging="360"/>
        <w:rPr>
          <w:rFonts w:ascii="Arial" w:hAnsi="Arial" w:cs="Arial"/>
          <w:sz w:val="22"/>
          <w:szCs w:val="22"/>
        </w:rPr>
      </w:pPr>
      <w:r w:rsidRPr="00F654F9">
        <w:rPr>
          <w:rFonts w:ascii="Arial" w:hAnsi="Arial" w:cs="Arial"/>
          <w:bCs/>
          <w:sz w:val="22"/>
          <w:szCs w:val="22"/>
        </w:rPr>
        <w:tab/>
      </w:r>
      <w:r w:rsidRPr="00F654F9">
        <w:rPr>
          <w:rFonts w:ascii="Arial" w:hAnsi="Arial" w:cs="Arial"/>
          <w:bCs/>
          <w:sz w:val="22"/>
          <w:szCs w:val="22"/>
        </w:rPr>
        <w:tab/>
      </w:r>
    </w:p>
    <w:p w:rsidR="00CA5A89" w:rsidRPr="00F654F9" w:rsidRDefault="009B5225">
      <w:pPr>
        <w:tabs>
          <w:tab w:val="left" w:pos="3780"/>
        </w:tabs>
        <w:ind w:left="360" w:hanging="360"/>
        <w:rPr>
          <w:rFonts w:ascii="Arial" w:hAnsi="Arial" w:cs="Arial"/>
          <w:sz w:val="22"/>
          <w:szCs w:val="22"/>
          <w:lang w:val="en-US"/>
        </w:rPr>
      </w:pPr>
      <w:r w:rsidRPr="00F654F9">
        <w:rPr>
          <w:rFonts w:ascii="Arial" w:hAnsi="Arial" w:cs="Arial"/>
          <w:b/>
          <w:sz w:val="22"/>
          <w:szCs w:val="22"/>
          <w:lang w:val="en-US"/>
        </w:rPr>
        <w:t>3.</w:t>
      </w:r>
      <w:r w:rsidRPr="00F654F9">
        <w:rPr>
          <w:rFonts w:ascii="Arial" w:hAnsi="Arial" w:cs="Arial"/>
          <w:b/>
          <w:sz w:val="22"/>
          <w:szCs w:val="22"/>
          <w:lang w:val="en-US"/>
        </w:rPr>
        <w:tab/>
        <w:t>Identity of fragrance supplier:</w:t>
      </w:r>
      <w:r w:rsidRPr="00F654F9">
        <w:rPr>
          <w:rFonts w:ascii="Arial" w:hAnsi="Arial" w:cs="Arial"/>
          <w:sz w:val="22"/>
          <w:szCs w:val="22"/>
          <w:lang w:val="en-US"/>
        </w:rPr>
        <w:tab/>
        <w:t>Company xyz</w:t>
      </w:r>
    </w:p>
    <w:p w:rsidR="00CA5A89" w:rsidRPr="00F654F9" w:rsidRDefault="009B5225">
      <w:pPr>
        <w:tabs>
          <w:tab w:val="left" w:pos="3780"/>
        </w:tabs>
        <w:ind w:left="360" w:hanging="360"/>
        <w:rPr>
          <w:rFonts w:ascii="Arial" w:hAnsi="Arial" w:cs="Arial"/>
          <w:sz w:val="22"/>
          <w:szCs w:val="22"/>
          <w:lang w:val="fr-BE"/>
        </w:rPr>
      </w:pPr>
      <w:r w:rsidRPr="00F654F9">
        <w:rPr>
          <w:rFonts w:ascii="Arial" w:hAnsi="Arial" w:cs="Arial"/>
          <w:sz w:val="22"/>
          <w:szCs w:val="22"/>
          <w:lang w:val="en-US"/>
        </w:rPr>
        <w:tab/>
      </w:r>
      <w:r w:rsidRPr="00F654F9">
        <w:rPr>
          <w:rFonts w:ascii="Arial" w:hAnsi="Arial" w:cs="Arial"/>
          <w:sz w:val="22"/>
          <w:szCs w:val="22"/>
          <w:lang w:val="en-US"/>
        </w:rPr>
        <w:tab/>
      </w:r>
      <w:r w:rsidRPr="00F654F9">
        <w:rPr>
          <w:rFonts w:ascii="Arial" w:hAnsi="Arial" w:cs="Arial"/>
          <w:sz w:val="22"/>
          <w:szCs w:val="22"/>
          <w:lang w:val="fr-BE"/>
        </w:rPr>
        <w:t>49 Avenue de la Parfumerie</w:t>
      </w:r>
    </w:p>
    <w:p w:rsidR="00CA5A89" w:rsidRPr="00F654F9" w:rsidRDefault="009B5225">
      <w:pPr>
        <w:tabs>
          <w:tab w:val="left" w:pos="3780"/>
        </w:tabs>
        <w:ind w:left="360" w:hanging="360"/>
        <w:rPr>
          <w:rFonts w:ascii="Arial" w:hAnsi="Arial" w:cs="Arial"/>
          <w:sz w:val="22"/>
          <w:szCs w:val="22"/>
          <w:lang w:val="fr-BE"/>
        </w:rPr>
      </w:pPr>
      <w:r w:rsidRPr="00F654F9">
        <w:rPr>
          <w:rFonts w:ascii="Arial" w:hAnsi="Arial" w:cs="Arial"/>
          <w:sz w:val="22"/>
          <w:szCs w:val="22"/>
          <w:lang w:val="fr-BE"/>
        </w:rPr>
        <w:tab/>
      </w:r>
      <w:r w:rsidRPr="00F654F9">
        <w:rPr>
          <w:rFonts w:ascii="Arial" w:hAnsi="Arial" w:cs="Arial"/>
          <w:sz w:val="22"/>
          <w:szCs w:val="22"/>
          <w:lang w:val="fr-BE"/>
        </w:rPr>
        <w:tab/>
        <w:t>06130 Grasse</w:t>
      </w:r>
    </w:p>
    <w:p w:rsidR="00CA5A89" w:rsidRPr="00F654F9" w:rsidRDefault="009B5225">
      <w:pPr>
        <w:tabs>
          <w:tab w:val="left" w:pos="3420"/>
        </w:tabs>
        <w:ind w:left="360" w:hanging="360"/>
        <w:rPr>
          <w:rFonts w:ascii="Arial" w:hAnsi="Arial" w:cs="Arial"/>
          <w:sz w:val="22"/>
          <w:szCs w:val="22"/>
          <w:lang w:val="fr-BE"/>
        </w:rPr>
      </w:pPr>
      <w:r w:rsidRPr="00F654F9">
        <w:rPr>
          <w:rFonts w:ascii="Arial" w:hAnsi="Arial" w:cs="Arial"/>
          <w:sz w:val="22"/>
          <w:szCs w:val="22"/>
          <w:lang w:val="fr-BE"/>
        </w:rPr>
        <w:tab/>
      </w:r>
      <w:r w:rsidRPr="00F654F9">
        <w:rPr>
          <w:rFonts w:ascii="Arial" w:hAnsi="Arial" w:cs="Arial"/>
          <w:sz w:val="22"/>
          <w:szCs w:val="22"/>
          <w:lang w:val="fr-BE"/>
        </w:rPr>
        <w:tab/>
      </w:r>
      <w:r w:rsidRPr="00F654F9">
        <w:rPr>
          <w:rFonts w:ascii="Arial" w:hAnsi="Arial" w:cs="Arial"/>
          <w:sz w:val="22"/>
          <w:szCs w:val="22"/>
          <w:lang w:val="fr-BE"/>
        </w:rPr>
        <w:tab/>
        <w:t xml:space="preserve">   France</w:t>
      </w:r>
    </w:p>
    <w:p w:rsidR="00CA5A89" w:rsidRPr="00F654F9" w:rsidRDefault="00CA5A89">
      <w:pPr>
        <w:tabs>
          <w:tab w:val="left" w:pos="3420"/>
        </w:tabs>
        <w:ind w:left="360" w:hanging="360"/>
        <w:rPr>
          <w:rFonts w:ascii="Arial" w:hAnsi="Arial" w:cs="Arial"/>
          <w:sz w:val="22"/>
          <w:szCs w:val="22"/>
          <w:lang w:val="fr-BE"/>
        </w:rPr>
      </w:pPr>
    </w:p>
    <w:p w:rsidR="00CA5A89" w:rsidRPr="00F654F9" w:rsidRDefault="009B5225">
      <w:pPr>
        <w:tabs>
          <w:tab w:val="left" w:pos="3420"/>
          <w:tab w:val="left" w:pos="3780"/>
        </w:tabs>
        <w:ind w:left="360" w:hanging="360"/>
        <w:rPr>
          <w:rFonts w:ascii="Arial" w:hAnsi="Arial" w:cs="Arial"/>
          <w:sz w:val="22"/>
          <w:szCs w:val="22"/>
        </w:rPr>
      </w:pPr>
      <w:r w:rsidRPr="00F654F9">
        <w:rPr>
          <w:rFonts w:ascii="Arial" w:hAnsi="Arial" w:cs="Arial"/>
          <w:b/>
          <w:sz w:val="22"/>
          <w:szCs w:val="22"/>
        </w:rPr>
        <w:t>4.</w:t>
      </w:r>
      <w:r w:rsidRPr="00F654F9">
        <w:rPr>
          <w:rFonts w:ascii="Arial" w:hAnsi="Arial" w:cs="Arial"/>
          <w:b/>
          <w:sz w:val="22"/>
          <w:szCs w:val="22"/>
        </w:rPr>
        <w:tab/>
        <w:t>Identity of fragrance compound:</w:t>
      </w:r>
      <w:r w:rsidRPr="00F654F9">
        <w:rPr>
          <w:rFonts w:ascii="Arial" w:hAnsi="Arial" w:cs="Arial"/>
          <w:b/>
          <w:sz w:val="22"/>
          <w:szCs w:val="22"/>
        </w:rPr>
        <w:tab/>
      </w:r>
      <w:r w:rsidRPr="00F654F9">
        <w:rPr>
          <w:rFonts w:ascii="Arial" w:hAnsi="Arial" w:cs="Arial"/>
          <w:sz w:val="22"/>
          <w:szCs w:val="22"/>
        </w:rPr>
        <w:t>Name (if any):</w:t>
      </w:r>
      <w:r w:rsidRPr="00F654F9">
        <w:rPr>
          <w:rFonts w:ascii="Arial" w:hAnsi="Arial" w:cs="Arial"/>
          <w:sz w:val="22"/>
          <w:szCs w:val="22"/>
        </w:rPr>
        <w:tab/>
        <w:t>Amber Flower</w:t>
      </w:r>
    </w:p>
    <w:p w:rsidR="00CA5A89" w:rsidRPr="00F654F9" w:rsidRDefault="009B5225">
      <w:pPr>
        <w:tabs>
          <w:tab w:val="left" w:pos="3420"/>
          <w:tab w:val="left" w:pos="3780"/>
        </w:tabs>
        <w:ind w:left="360" w:hanging="360"/>
        <w:rPr>
          <w:rFonts w:ascii="Arial" w:hAnsi="Arial" w:cs="Arial"/>
          <w:sz w:val="22"/>
          <w:szCs w:val="22"/>
        </w:rPr>
      </w:pPr>
      <w:r w:rsidRPr="00F654F9">
        <w:rPr>
          <w:rFonts w:ascii="Arial" w:hAnsi="Arial" w:cs="Arial"/>
          <w:sz w:val="22"/>
          <w:szCs w:val="22"/>
        </w:rPr>
        <w:tab/>
      </w:r>
      <w:r w:rsidRPr="00F654F9">
        <w:rPr>
          <w:rFonts w:ascii="Arial" w:hAnsi="Arial" w:cs="Arial"/>
          <w:sz w:val="22"/>
          <w:szCs w:val="22"/>
        </w:rPr>
        <w:tab/>
      </w:r>
      <w:r w:rsidRPr="00F654F9">
        <w:rPr>
          <w:rFonts w:ascii="Arial" w:hAnsi="Arial" w:cs="Arial"/>
          <w:sz w:val="22"/>
          <w:szCs w:val="22"/>
        </w:rPr>
        <w:tab/>
        <w:t>Code Number:</w:t>
      </w:r>
      <w:r w:rsidRPr="00F654F9">
        <w:rPr>
          <w:rFonts w:ascii="Arial" w:hAnsi="Arial" w:cs="Arial"/>
          <w:sz w:val="22"/>
          <w:szCs w:val="22"/>
        </w:rPr>
        <w:tab/>
        <w:t>ABC 6789</w:t>
      </w:r>
    </w:p>
    <w:p w:rsidR="00CA5A89" w:rsidRPr="00F654F9" w:rsidRDefault="00CA5A89">
      <w:pPr>
        <w:tabs>
          <w:tab w:val="left" w:pos="3420"/>
          <w:tab w:val="left" w:pos="5040"/>
        </w:tabs>
        <w:rPr>
          <w:rFonts w:ascii="Arial" w:hAnsi="Arial" w:cs="Arial"/>
          <w:sz w:val="22"/>
          <w:szCs w:val="22"/>
        </w:rPr>
      </w:pPr>
    </w:p>
    <w:p w:rsidR="00CA5A89" w:rsidRPr="00F654F9" w:rsidRDefault="009B5225">
      <w:pPr>
        <w:tabs>
          <w:tab w:val="left" w:pos="3420"/>
          <w:tab w:val="left" w:pos="5040"/>
        </w:tabs>
        <w:ind w:left="360" w:hanging="360"/>
        <w:rPr>
          <w:rFonts w:ascii="Arial" w:hAnsi="Arial" w:cs="Arial"/>
          <w:b/>
          <w:sz w:val="22"/>
          <w:szCs w:val="22"/>
        </w:rPr>
      </w:pPr>
      <w:r w:rsidRPr="00F654F9">
        <w:rPr>
          <w:rFonts w:ascii="Arial" w:hAnsi="Arial" w:cs="Arial"/>
          <w:b/>
          <w:sz w:val="22"/>
          <w:szCs w:val="22"/>
        </w:rPr>
        <w:t>5.</w:t>
      </w:r>
      <w:r w:rsidRPr="00F654F9">
        <w:rPr>
          <w:rFonts w:ascii="Arial" w:hAnsi="Arial" w:cs="Arial"/>
          <w:b/>
          <w:sz w:val="22"/>
          <w:szCs w:val="22"/>
        </w:rPr>
        <w:tab/>
        <w:t xml:space="preserve">Assessment Concentration of </w:t>
      </w:r>
    </w:p>
    <w:p w:rsidR="00CA5A89" w:rsidRPr="00F654F9" w:rsidRDefault="009B5225">
      <w:pPr>
        <w:tabs>
          <w:tab w:val="left" w:pos="3420"/>
          <w:tab w:val="left" w:pos="5040"/>
        </w:tabs>
        <w:ind w:left="360" w:hanging="360"/>
        <w:rPr>
          <w:rFonts w:ascii="Arial" w:hAnsi="Arial" w:cs="Arial"/>
          <w:bCs/>
          <w:sz w:val="22"/>
          <w:szCs w:val="22"/>
        </w:rPr>
      </w:pPr>
      <w:r w:rsidRPr="00F654F9">
        <w:rPr>
          <w:rFonts w:ascii="Arial" w:hAnsi="Arial" w:cs="Arial"/>
          <w:b/>
          <w:sz w:val="22"/>
          <w:szCs w:val="22"/>
        </w:rPr>
        <w:tab/>
      </w:r>
      <w:proofErr w:type="gramStart"/>
      <w:r w:rsidRPr="00F654F9">
        <w:rPr>
          <w:rFonts w:ascii="Arial" w:hAnsi="Arial" w:cs="Arial"/>
          <w:b/>
          <w:sz w:val="22"/>
          <w:szCs w:val="22"/>
        </w:rPr>
        <w:t>the</w:t>
      </w:r>
      <w:proofErr w:type="gramEnd"/>
      <w:r w:rsidRPr="00F654F9">
        <w:rPr>
          <w:rFonts w:ascii="Arial" w:hAnsi="Arial" w:cs="Arial"/>
          <w:b/>
          <w:sz w:val="22"/>
          <w:szCs w:val="22"/>
        </w:rPr>
        <w:t xml:space="preserve"> fragrance compound in cosmetic product:</w:t>
      </w:r>
      <w:r w:rsidRPr="00F654F9">
        <w:rPr>
          <w:rFonts w:ascii="Arial" w:hAnsi="Arial" w:cs="Arial"/>
          <w:b/>
          <w:sz w:val="22"/>
          <w:szCs w:val="22"/>
        </w:rPr>
        <w:tab/>
      </w:r>
      <w:r w:rsidRPr="00F654F9">
        <w:rPr>
          <w:rFonts w:ascii="Arial" w:hAnsi="Arial" w:cs="Arial"/>
          <w:b/>
          <w:sz w:val="22"/>
          <w:szCs w:val="22"/>
        </w:rPr>
        <w:tab/>
      </w:r>
      <w:r w:rsidRPr="00F654F9">
        <w:rPr>
          <w:rFonts w:ascii="Arial" w:hAnsi="Arial" w:cs="Arial"/>
          <w:bCs/>
          <w:sz w:val="22"/>
          <w:szCs w:val="22"/>
        </w:rPr>
        <w:t>0.5%</w:t>
      </w:r>
    </w:p>
    <w:p w:rsidR="00CA5A89" w:rsidRPr="00F654F9" w:rsidRDefault="00CA5A89">
      <w:pPr>
        <w:tabs>
          <w:tab w:val="left" w:pos="3420"/>
          <w:tab w:val="left" w:pos="5040"/>
        </w:tabs>
        <w:rPr>
          <w:rFonts w:ascii="Arial" w:hAnsi="Arial" w:cs="Arial"/>
          <w:sz w:val="22"/>
          <w:szCs w:val="22"/>
        </w:rPr>
      </w:pPr>
    </w:p>
    <w:p w:rsidR="00CA5A89" w:rsidRPr="00F654F9" w:rsidRDefault="00CA5A89">
      <w:pPr>
        <w:tabs>
          <w:tab w:val="left" w:pos="3420"/>
          <w:tab w:val="left" w:pos="5040"/>
        </w:tabs>
        <w:rPr>
          <w:rFonts w:ascii="Arial" w:hAnsi="Arial" w:cs="Arial"/>
          <w:b/>
          <w:sz w:val="23"/>
        </w:rPr>
      </w:pPr>
    </w:p>
    <w:p w:rsidR="00CA5A89" w:rsidRPr="00F654F9" w:rsidRDefault="009B5225">
      <w:pPr>
        <w:tabs>
          <w:tab w:val="left" w:pos="3420"/>
          <w:tab w:val="left" w:pos="5040"/>
        </w:tabs>
        <w:rPr>
          <w:rFonts w:ascii="Arial" w:hAnsi="Arial" w:cs="Arial"/>
          <w:b/>
          <w:sz w:val="23"/>
        </w:rPr>
      </w:pPr>
      <w:r w:rsidRPr="00F654F9">
        <w:rPr>
          <w:rFonts w:ascii="Arial" w:hAnsi="Arial" w:cs="Arial"/>
          <w:b/>
          <w:sz w:val="23"/>
        </w:rPr>
        <w:t xml:space="preserve">6. Regulatory Information </w:t>
      </w:r>
    </w:p>
    <w:p w:rsidR="00CA5A89" w:rsidRPr="00F654F9" w:rsidRDefault="00CA5A89">
      <w:pPr>
        <w:tabs>
          <w:tab w:val="left" w:pos="3420"/>
          <w:tab w:val="left" w:pos="5040"/>
        </w:tabs>
        <w:rPr>
          <w:rFonts w:ascii="Arial" w:hAnsi="Arial" w:cs="Arial"/>
          <w:b/>
          <w:sz w:val="23"/>
          <w:vertAlign w:val="superscript"/>
        </w:rPr>
      </w:pP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 xml:space="preserve">The ingredients used in Fragrance compound ABC 6789 are in compliance with current European chemical control legislation. </w:t>
      </w:r>
    </w:p>
    <w:p w:rsidR="00CA5A89" w:rsidRPr="00F654F9" w:rsidRDefault="00CA5A89">
      <w:pPr>
        <w:tabs>
          <w:tab w:val="left" w:pos="3420"/>
          <w:tab w:val="left" w:pos="5040"/>
        </w:tabs>
        <w:jc w:val="both"/>
        <w:rPr>
          <w:rFonts w:ascii="Arial" w:hAnsi="Arial" w:cs="Arial"/>
          <w:sz w:val="22"/>
          <w:szCs w:val="22"/>
        </w:rPr>
      </w:pPr>
    </w:p>
    <w:p w:rsidR="00494FF8" w:rsidRPr="00F654F9" w:rsidRDefault="00494FF8">
      <w:pPr>
        <w:pStyle w:val="BodyText"/>
        <w:tabs>
          <w:tab w:val="left" w:pos="3420"/>
          <w:tab w:val="left" w:pos="5040"/>
        </w:tabs>
        <w:rPr>
          <w:rFonts w:ascii="Arial" w:hAnsi="Arial" w:cs="Arial"/>
          <w:i w:val="0"/>
          <w:iCs w:val="0"/>
          <w:sz w:val="22"/>
          <w:szCs w:val="22"/>
        </w:rPr>
      </w:pPr>
      <w:r w:rsidRPr="00F654F9">
        <w:rPr>
          <w:rFonts w:ascii="Arial" w:hAnsi="Arial" w:cs="Arial"/>
          <w:i w:val="0"/>
          <w:iCs w:val="0"/>
          <w:sz w:val="22"/>
          <w:szCs w:val="22"/>
        </w:rPr>
        <w:t>Fragrance compound ABC6789 is formulated in accordance with the requirements of Annex II of Regulation 1223/2009/EC (Cosmetics Regulation) and with the general principle laid down in Article 15 of the Cosmetics Regulation for CMR substances.</w:t>
      </w:r>
    </w:p>
    <w:p w:rsidR="00CA5A89" w:rsidRPr="00F654F9" w:rsidRDefault="009B5225">
      <w:pPr>
        <w:pStyle w:val="BodyText"/>
        <w:tabs>
          <w:tab w:val="left" w:pos="3420"/>
          <w:tab w:val="left" w:pos="5040"/>
        </w:tabs>
        <w:rPr>
          <w:rFonts w:ascii="Arial" w:hAnsi="Arial" w:cs="Arial"/>
          <w:i w:val="0"/>
          <w:iCs w:val="0"/>
          <w:sz w:val="22"/>
          <w:szCs w:val="22"/>
        </w:rPr>
      </w:pPr>
      <w:r w:rsidRPr="00F654F9">
        <w:rPr>
          <w:rFonts w:ascii="Arial" w:hAnsi="Arial" w:cs="Arial"/>
          <w:i w:val="0"/>
          <w:iCs w:val="0"/>
          <w:sz w:val="22"/>
          <w:szCs w:val="22"/>
        </w:rPr>
        <w:t xml:space="preserve">The presence and concentration in the fragrance compound of ingredients listed in the Annexes III, IV, V, </w:t>
      </w:r>
      <w:proofErr w:type="gramStart"/>
      <w:r w:rsidRPr="00F654F9">
        <w:rPr>
          <w:rFonts w:ascii="Arial" w:hAnsi="Arial" w:cs="Arial"/>
          <w:i w:val="0"/>
          <w:iCs w:val="0"/>
          <w:sz w:val="22"/>
          <w:szCs w:val="22"/>
        </w:rPr>
        <w:t>VI</w:t>
      </w:r>
      <w:proofErr w:type="gramEnd"/>
      <w:r w:rsidRPr="00F654F9">
        <w:rPr>
          <w:rFonts w:ascii="Arial" w:hAnsi="Arial" w:cs="Arial"/>
          <w:i w:val="0"/>
          <w:iCs w:val="0"/>
          <w:sz w:val="22"/>
          <w:szCs w:val="22"/>
        </w:rPr>
        <w:t xml:space="preserve"> to the Cosmetics Regulation</w:t>
      </w:r>
      <w:r w:rsidR="000A162B" w:rsidRPr="00F654F9">
        <w:rPr>
          <w:rFonts w:ascii="Arial" w:hAnsi="Arial" w:cs="Arial"/>
          <w:i w:val="0"/>
          <w:iCs w:val="0"/>
          <w:sz w:val="22"/>
          <w:szCs w:val="22"/>
        </w:rPr>
        <w:t xml:space="preserve"> </w:t>
      </w:r>
      <w:r w:rsidRPr="00F654F9">
        <w:rPr>
          <w:rFonts w:ascii="Arial" w:hAnsi="Arial" w:cs="Arial"/>
          <w:i w:val="0"/>
          <w:iCs w:val="0"/>
          <w:sz w:val="22"/>
          <w:szCs w:val="22"/>
        </w:rPr>
        <w:t>are as follows:</w:t>
      </w: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 xml:space="preserve">For practical reasons, substances considered as “allergens” within Annex III that have to be declared will be provided on a distinct list. </w:t>
      </w:r>
    </w:p>
    <w:p w:rsidR="00CA5A89" w:rsidRPr="00F654F9" w:rsidRDefault="00CA5A89">
      <w:pPr>
        <w:tabs>
          <w:tab w:val="left" w:pos="3420"/>
          <w:tab w:val="left" w:pos="5040"/>
        </w:tabs>
        <w:rPr>
          <w:rFonts w:ascii="Arial" w:hAnsi="Arial" w:cs="Arial"/>
          <w:sz w:val="22"/>
          <w:szCs w:val="22"/>
        </w:rPr>
      </w:pPr>
    </w:p>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Annex III</w:t>
      </w:r>
    </w:p>
    <w:p w:rsidR="00CA5A89" w:rsidRPr="00F654F9" w:rsidRDefault="00CA5A89">
      <w:pPr>
        <w:tabs>
          <w:tab w:val="left" w:pos="3420"/>
          <w:tab w:val="left" w:pos="5040"/>
        </w:tabs>
        <w:rPr>
          <w:rFonts w:ascii="Arial" w:hAnsi="Arial" w:cs="Arial"/>
          <w:sz w:val="22"/>
          <w:szCs w:val="22"/>
        </w:rPr>
      </w:pP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The following substances considered as “allergens” in annex III are present:</w:t>
      </w:r>
    </w:p>
    <w:p w:rsidR="00CA5A89" w:rsidRPr="00F654F9" w:rsidRDefault="00CA5A89">
      <w:pPr>
        <w:tabs>
          <w:tab w:val="left" w:pos="3420"/>
          <w:tab w:val="left" w:pos="5040"/>
        </w:tabs>
        <w:rPr>
          <w:rFonts w:ascii="Arial" w:hAnsi="Arial" w:cs="Arial"/>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40"/>
        <w:gridCol w:w="3960"/>
        <w:gridCol w:w="2340"/>
        <w:gridCol w:w="3060"/>
      </w:tblGrid>
      <w:tr w:rsidR="00F654F9" w:rsidRPr="00F654F9">
        <w:tc>
          <w:tcPr>
            <w:tcW w:w="1440"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CAS N°</w:t>
            </w:r>
          </w:p>
        </w:tc>
        <w:tc>
          <w:tcPr>
            <w:tcW w:w="3960"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Substance Name (e.g.: INCI)</w:t>
            </w:r>
          </w:p>
        </w:tc>
        <w:tc>
          <w:tcPr>
            <w:tcW w:w="2340"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Cosmetics Regulation</w:t>
            </w:r>
          </w:p>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Annex/N°</w:t>
            </w:r>
          </w:p>
        </w:tc>
        <w:tc>
          <w:tcPr>
            <w:tcW w:w="3060"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Concentration (mg/kg) in the compound</w:t>
            </w:r>
          </w:p>
        </w:tc>
      </w:tr>
      <w:tr w:rsidR="00F654F9" w:rsidRPr="00F654F9">
        <w:tc>
          <w:tcPr>
            <w:tcW w:w="1440" w:type="dxa"/>
          </w:tcPr>
          <w:p w:rsidR="00CA5A89" w:rsidRPr="00F654F9" w:rsidRDefault="009B5225">
            <w:pPr>
              <w:ind w:right="567"/>
              <w:rPr>
                <w:rFonts w:ascii="Arial" w:hAnsi="Arial" w:cs="Arial"/>
                <w:sz w:val="22"/>
                <w:szCs w:val="22"/>
              </w:rPr>
            </w:pPr>
            <w:r w:rsidRPr="00F654F9">
              <w:rPr>
                <w:rFonts w:ascii="Arial" w:hAnsi="Arial" w:cs="Arial"/>
                <w:sz w:val="22"/>
                <w:szCs w:val="22"/>
              </w:rPr>
              <w:t>105-13-5</w:t>
            </w:r>
          </w:p>
        </w:tc>
        <w:tc>
          <w:tcPr>
            <w:tcW w:w="3960" w:type="dxa"/>
          </w:tcPr>
          <w:p w:rsidR="00CA5A89" w:rsidRPr="00F654F9" w:rsidRDefault="009B5225">
            <w:pPr>
              <w:ind w:right="567"/>
              <w:rPr>
                <w:rFonts w:ascii="Arial" w:hAnsi="Arial" w:cs="Arial"/>
                <w:sz w:val="22"/>
                <w:szCs w:val="22"/>
              </w:rPr>
            </w:pPr>
            <w:proofErr w:type="spellStart"/>
            <w:r w:rsidRPr="00F654F9">
              <w:rPr>
                <w:rFonts w:ascii="Arial" w:hAnsi="Arial" w:cs="Arial"/>
                <w:sz w:val="22"/>
                <w:szCs w:val="22"/>
              </w:rPr>
              <w:t>Anisyl</w:t>
            </w:r>
            <w:proofErr w:type="spellEnd"/>
            <w:r w:rsidRPr="00F654F9">
              <w:rPr>
                <w:rFonts w:ascii="Arial" w:hAnsi="Arial" w:cs="Arial"/>
                <w:sz w:val="22"/>
                <w:szCs w:val="22"/>
              </w:rPr>
              <w:t xml:space="preserve"> Alcohol (4-Methoxybenzyl alcohol)</w:t>
            </w:r>
          </w:p>
        </w:tc>
        <w:tc>
          <w:tcPr>
            <w:tcW w:w="2340"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III / 80</w:t>
            </w:r>
          </w:p>
        </w:tc>
        <w:tc>
          <w:tcPr>
            <w:tcW w:w="3060" w:type="dxa"/>
          </w:tcPr>
          <w:p w:rsidR="00CA5A89" w:rsidRPr="00F654F9" w:rsidRDefault="009B5225">
            <w:pPr>
              <w:ind w:right="567"/>
              <w:rPr>
                <w:rFonts w:ascii="Arial" w:hAnsi="Arial" w:cs="Arial"/>
                <w:sz w:val="22"/>
                <w:szCs w:val="22"/>
              </w:rPr>
            </w:pPr>
            <w:r w:rsidRPr="00F654F9">
              <w:rPr>
                <w:rFonts w:ascii="Arial" w:hAnsi="Arial" w:cs="Arial"/>
                <w:sz w:val="22"/>
                <w:szCs w:val="22"/>
              </w:rPr>
              <w:t>2</w:t>
            </w:r>
          </w:p>
        </w:tc>
      </w:tr>
      <w:tr w:rsidR="00F654F9" w:rsidRPr="00F654F9">
        <w:tc>
          <w:tcPr>
            <w:tcW w:w="1440" w:type="dxa"/>
          </w:tcPr>
          <w:p w:rsidR="00CA5A89" w:rsidRPr="00F654F9" w:rsidRDefault="009B5225">
            <w:pPr>
              <w:ind w:right="567"/>
              <w:rPr>
                <w:rFonts w:ascii="Arial" w:hAnsi="Arial" w:cs="Arial"/>
                <w:sz w:val="22"/>
                <w:szCs w:val="22"/>
              </w:rPr>
            </w:pPr>
            <w:r w:rsidRPr="00F654F9">
              <w:rPr>
                <w:rFonts w:ascii="Arial" w:hAnsi="Arial" w:cs="Arial"/>
                <w:sz w:val="22"/>
                <w:szCs w:val="22"/>
              </w:rPr>
              <w:t>78-70-6</w:t>
            </w:r>
          </w:p>
        </w:tc>
        <w:tc>
          <w:tcPr>
            <w:tcW w:w="3960" w:type="dxa"/>
          </w:tcPr>
          <w:p w:rsidR="00CA5A89" w:rsidRPr="00F654F9" w:rsidRDefault="009B5225">
            <w:pPr>
              <w:ind w:right="567"/>
              <w:rPr>
                <w:rFonts w:ascii="Arial" w:hAnsi="Arial" w:cs="Arial"/>
                <w:sz w:val="22"/>
                <w:szCs w:val="22"/>
              </w:rPr>
            </w:pPr>
            <w:r w:rsidRPr="00F654F9">
              <w:rPr>
                <w:rFonts w:ascii="Arial" w:hAnsi="Arial" w:cs="Arial"/>
                <w:sz w:val="22"/>
                <w:szCs w:val="22"/>
              </w:rPr>
              <w:t>Linalool</w:t>
            </w:r>
          </w:p>
        </w:tc>
        <w:tc>
          <w:tcPr>
            <w:tcW w:w="2340"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III/  84</w:t>
            </w:r>
          </w:p>
        </w:tc>
        <w:tc>
          <w:tcPr>
            <w:tcW w:w="3060" w:type="dxa"/>
          </w:tcPr>
          <w:p w:rsidR="00CA5A89" w:rsidRPr="00F654F9" w:rsidRDefault="009B5225">
            <w:pPr>
              <w:ind w:right="567"/>
              <w:rPr>
                <w:rFonts w:ascii="Arial" w:hAnsi="Arial" w:cs="Arial"/>
                <w:sz w:val="22"/>
                <w:szCs w:val="22"/>
              </w:rPr>
            </w:pPr>
            <w:r w:rsidRPr="00F654F9">
              <w:rPr>
                <w:rFonts w:ascii="Arial" w:hAnsi="Arial" w:cs="Arial"/>
                <w:sz w:val="22"/>
                <w:szCs w:val="22"/>
              </w:rPr>
              <w:t>30.000</w:t>
            </w:r>
          </w:p>
        </w:tc>
      </w:tr>
    </w:tbl>
    <w:p w:rsidR="00CA5A89" w:rsidRPr="00F654F9" w:rsidRDefault="00CA5A89">
      <w:pPr>
        <w:tabs>
          <w:tab w:val="left" w:pos="3420"/>
          <w:tab w:val="left" w:pos="5040"/>
        </w:tabs>
        <w:rPr>
          <w:rFonts w:ascii="Arial" w:hAnsi="Arial" w:cs="Arial"/>
          <w:sz w:val="22"/>
          <w:szCs w:val="22"/>
        </w:rPr>
      </w:pPr>
    </w:p>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The following other substances regulated in the annexes of the Cosmetics Regulation are present:</w:t>
      </w:r>
    </w:p>
    <w:p w:rsidR="00CA5A89" w:rsidRPr="00F654F9" w:rsidRDefault="00CA5A89">
      <w:pPr>
        <w:tabs>
          <w:tab w:val="left" w:pos="3420"/>
          <w:tab w:val="left" w:pos="5040"/>
        </w:tabs>
        <w:rPr>
          <w:rFonts w:ascii="Arial" w:hAnsi="Arial" w:cs="Arial"/>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4"/>
        <w:gridCol w:w="2667"/>
        <w:gridCol w:w="2679"/>
        <w:gridCol w:w="3060"/>
      </w:tblGrid>
      <w:tr w:rsidR="00F654F9" w:rsidRPr="00F654F9">
        <w:tc>
          <w:tcPr>
            <w:tcW w:w="2394"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CAS N°</w:t>
            </w:r>
          </w:p>
        </w:tc>
        <w:tc>
          <w:tcPr>
            <w:tcW w:w="2667"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Substance Name (e.g. : INCI)</w:t>
            </w:r>
          </w:p>
        </w:tc>
        <w:tc>
          <w:tcPr>
            <w:tcW w:w="2679"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Cosmetics Regulation</w:t>
            </w:r>
          </w:p>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Annex/N°</w:t>
            </w:r>
          </w:p>
        </w:tc>
        <w:tc>
          <w:tcPr>
            <w:tcW w:w="3060" w:type="dxa"/>
          </w:tcPr>
          <w:p w:rsidR="00CA5A89" w:rsidRPr="00F654F9" w:rsidRDefault="009B5225">
            <w:pPr>
              <w:tabs>
                <w:tab w:val="left" w:pos="3420"/>
                <w:tab w:val="left" w:pos="5040"/>
              </w:tabs>
              <w:rPr>
                <w:rFonts w:ascii="Arial" w:hAnsi="Arial" w:cs="Arial"/>
                <w:b/>
                <w:bCs/>
                <w:sz w:val="22"/>
                <w:szCs w:val="22"/>
              </w:rPr>
            </w:pPr>
            <w:r w:rsidRPr="00F654F9">
              <w:rPr>
                <w:rFonts w:ascii="Arial" w:hAnsi="Arial" w:cs="Arial"/>
                <w:b/>
                <w:bCs/>
                <w:sz w:val="22"/>
                <w:szCs w:val="22"/>
              </w:rPr>
              <w:t>Concentration (mg/kg) in the compound</w:t>
            </w:r>
          </w:p>
        </w:tc>
      </w:tr>
      <w:tr w:rsidR="00F654F9" w:rsidRPr="00F654F9">
        <w:tc>
          <w:tcPr>
            <w:tcW w:w="2394"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1506-02-1</w:t>
            </w:r>
          </w:p>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21145-77-7</w:t>
            </w:r>
          </w:p>
        </w:tc>
        <w:tc>
          <w:tcPr>
            <w:tcW w:w="2667"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AHTN</w:t>
            </w:r>
          </w:p>
        </w:tc>
        <w:tc>
          <w:tcPr>
            <w:tcW w:w="2679"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III/182</w:t>
            </w:r>
          </w:p>
        </w:tc>
        <w:tc>
          <w:tcPr>
            <w:tcW w:w="3060"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200</w:t>
            </w:r>
          </w:p>
        </w:tc>
      </w:tr>
    </w:tbl>
    <w:p w:rsidR="00CA5A89" w:rsidRPr="00F654F9" w:rsidRDefault="00CA5A89">
      <w:pPr>
        <w:tabs>
          <w:tab w:val="left" w:pos="3420"/>
          <w:tab w:val="left" w:pos="5040"/>
        </w:tabs>
        <w:rPr>
          <w:rFonts w:ascii="Arial" w:hAnsi="Arial" w:cs="Arial"/>
          <w:sz w:val="22"/>
          <w:szCs w:val="22"/>
        </w:rPr>
      </w:pPr>
    </w:p>
    <w:p w:rsidR="00CA5A89" w:rsidRPr="00F654F9" w:rsidRDefault="00CA5A89">
      <w:pPr>
        <w:tabs>
          <w:tab w:val="left" w:pos="3420"/>
          <w:tab w:val="left" w:pos="5040"/>
        </w:tabs>
        <w:rPr>
          <w:rFonts w:ascii="Arial" w:hAnsi="Arial" w:cs="Arial"/>
          <w:lang w:val="en-US"/>
        </w:rPr>
      </w:pPr>
    </w:p>
    <w:p w:rsidR="00CA5A89" w:rsidRPr="00F654F9" w:rsidRDefault="009B5225">
      <w:pPr>
        <w:tabs>
          <w:tab w:val="left" w:pos="3420"/>
          <w:tab w:val="left" w:pos="5040"/>
        </w:tabs>
        <w:rPr>
          <w:rFonts w:ascii="Arial" w:hAnsi="Arial" w:cs="Arial"/>
          <w:b/>
          <w:sz w:val="22"/>
          <w:szCs w:val="22"/>
        </w:rPr>
      </w:pPr>
      <w:r w:rsidRPr="00F654F9">
        <w:rPr>
          <w:rFonts w:ascii="Arial" w:hAnsi="Arial" w:cs="Arial"/>
          <w:b/>
          <w:sz w:val="22"/>
          <w:szCs w:val="22"/>
        </w:rPr>
        <w:lastRenderedPageBreak/>
        <w:t xml:space="preserve">7.   Other information on specific ingredients </w:t>
      </w:r>
      <w:r w:rsidRPr="00F654F9">
        <w:rPr>
          <w:rStyle w:val="FootnoteReference"/>
          <w:rFonts w:ascii="Arial" w:hAnsi="Arial" w:cs="Arial"/>
          <w:b/>
          <w:sz w:val="22"/>
          <w:szCs w:val="22"/>
        </w:rPr>
        <w:footnoteReference w:id="1"/>
      </w:r>
      <w:r w:rsidRPr="00F654F9">
        <w:rPr>
          <w:rFonts w:ascii="Arial" w:hAnsi="Arial" w:cs="Arial"/>
          <w:b/>
          <w:sz w:val="22"/>
          <w:szCs w:val="22"/>
        </w:rPr>
        <w:t xml:space="preserve"> </w:t>
      </w:r>
    </w:p>
    <w:p w:rsidR="00CA5A89" w:rsidRPr="00F654F9" w:rsidRDefault="00CA5A89">
      <w:pPr>
        <w:tabs>
          <w:tab w:val="left" w:pos="3420"/>
          <w:tab w:val="left" w:pos="5040"/>
        </w:tabs>
        <w:rPr>
          <w:rFonts w:ascii="Arial" w:hAnsi="Arial" w:cs="Arial"/>
          <w:b/>
          <w:sz w:val="22"/>
          <w:szCs w:val="22"/>
        </w:rPr>
      </w:pPr>
    </w:p>
    <w:p w:rsidR="00CA5A89" w:rsidRPr="00F654F9" w:rsidRDefault="009B5225">
      <w:pPr>
        <w:tabs>
          <w:tab w:val="left" w:pos="3420"/>
          <w:tab w:val="left" w:pos="5040"/>
        </w:tabs>
        <w:jc w:val="both"/>
        <w:rPr>
          <w:rFonts w:ascii="Arial" w:hAnsi="Arial" w:cs="Arial"/>
          <w:sz w:val="22"/>
          <w:szCs w:val="22"/>
        </w:rPr>
      </w:pPr>
      <w:r w:rsidRPr="00F654F9">
        <w:rPr>
          <w:rFonts w:ascii="Arial" w:hAnsi="Arial" w:cs="Arial"/>
          <w:sz w:val="22"/>
          <w:szCs w:val="22"/>
        </w:rPr>
        <w:t>The presence and concentration in the fragrance compound of the following specific ingredients are as follows</w:t>
      </w:r>
    </w:p>
    <w:p w:rsidR="00CA5A89" w:rsidRPr="00F654F9" w:rsidRDefault="00CA5A89">
      <w:pPr>
        <w:tabs>
          <w:tab w:val="left" w:pos="3420"/>
          <w:tab w:val="left" w:pos="504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784"/>
        <w:gridCol w:w="5304"/>
      </w:tblGrid>
      <w:tr w:rsidR="00F654F9" w:rsidRPr="00F654F9">
        <w:tc>
          <w:tcPr>
            <w:tcW w:w="2712" w:type="dxa"/>
          </w:tcPr>
          <w:p w:rsidR="00CA5A89" w:rsidRPr="00F654F9" w:rsidRDefault="009B5225">
            <w:pPr>
              <w:tabs>
                <w:tab w:val="left" w:pos="3420"/>
                <w:tab w:val="left" w:pos="5040"/>
              </w:tabs>
              <w:rPr>
                <w:rFonts w:ascii="Arial" w:hAnsi="Arial" w:cs="Arial"/>
                <w:b/>
                <w:bCs/>
                <w:sz w:val="22"/>
                <w:szCs w:val="22"/>
                <w:lang w:val="fr-BE"/>
              </w:rPr>
            </w:pPr>
            <w:r w:rsidRPr="00F654F9">
              <w:rPr>
                <w:rFonts w:ascii="Arial" w:hAnsi="Arial" w:cs="Arial"/>
                <w:b/>
                <w:bCs/>
                <w:sz w:val="22"/>
                <w:szCs w:val="22"/>
                <w:lang w:val="fr-BE"/>
              </w:rPr>
              <w:t>CAS</w:t>
            </w:r>
          </w:p>
        </w:tc>
        <w:tc>
          <w:tcPr>
            <w:tcW w:w="2784" w:type="dxa"/>
          </w:tcPr>
          <w:p w:rsidR="00CA5A89" w:rsidRPr="00F654F9" w:rsidRDefault="009B5225">
            <w:pPr>
              <w:tabs>
                <w:tab w:val="left" w:pos="3420"/>
                <w:tab w:val="left" w:pos="5040"/>
              </w:tabs>
              <w:rPr>
                <w:rFonts w:ascii="Arial" w:hAnsi="Arial" w:cs="Arial"/>
                <w:b/>
                <w:bCs/>
                <w:sz w:val="22"/>
                <w:szCs w:val="22"/>
                <w:lang w:val="fr-BE"/>
              </w:rPr>
            </w:pPr>
            <w:r w:rsidRPr="00F654F9">
              <w:rPr>
                <w:rFonts w:ascii="Arial" w:hAnsi="Arial" w:cs="Arial"/>
                <w:b/>
                <w:bCs/>
                <w:sz w:val="22"/>
                <w:szCs w:val="22"/>
                <w:lang w:val="fr-BE"/>
              </w:rPr>
              <w:t>Substance</w:t>
            </w:r>
          </w:p>
        </w:tc>
        <w:tc>
          <w:tcPr>
            <w:tcW w:w="5304" w:type="dxa"/>
          </w:tcPr>
          <w:p w:rsidR="00CA5A89" w:rsidRPr="00F654F9" w:rsidRDefault="009B5225">
            <w:pPr>
              <w:tabs>
                <w:tab w:val="left" w:pos="3420"/>
                <w:tab w:val="left" w:pos="5040"/>
              </w:tabs>
              <w:rPr>
                <w:rFonts w:ascii="Arial" w:hAnsi="Arial" w:cs="Arial"/>
                <w:b/>
                <w:bCs/>
                <w:sz w:val="22"/>
                <w:szCs w:val="22"/>
                <w:lang w:val="fr-BE"/>
              </w:rPr>
            </w:pPr>
            <w:r w:rsidRPr="00F654F9">
              <w:rPr>
                <w:rFonts w:ascii="Arial" w:hAnsi="Arial" w:cs="Arial"/>
                <w:b/>
                <w:bCs/>
                <w:sz w:val="22"/>
                <w:szCs w:val="22"/>
                <w:lang w:val="fr-BE"/>
              </w:rPr>
              <w:t>Concentration   (mg/kg)</w:t>
            </w:r>
          </w:p>
        </w:tc>
      </w:tr>
      <w:tr w:rsidR="00F654F9" w:rsidRPr="00F654F9">
        <w:tc>
          <w:tcPr>
            <w:tcW w:w="2712" w:type="dxa"/>
          </w:tcPr>
          <w:p w:rsidR="00CA5A89" w:rsidRPr="00F654F9" w:rsidRDefault="009B5225">
            <w:pPr>
              <w:tabs>
                <w:tab w:val="left" w:pos="3420"/>
                <w:tab w:val="left" w:pos="5040"/>
              </w:tabs>
              <w:rPr>
                <w:rFonts w:ascii="Arial" w:hAnsi="Arial" w:cs="Arial"/>
                <w:sz w:val="22"/>
                <w:szCs w:val="22"/>
                <w:lang w:val="en-US"/>
              </w:rPr>
            </w:pPr>
            <w:r w:rsidRPr="00F654F9">
              <w:rPr>
                <w:rFonts w:ascii="Arial" w:hAnsi="Arial" w:cs="Arial"/>
                <w:sz w:val="22"/>
                <w:szCs w:val="22"/>
                <w:lang w:val="en-US"/>
              </w:rPr>
              <w:t xml:space="preserve"> 123-45-6</w:t>
            </w:r>
          </w:p>
        </w:tc>
        <w:tc>
          <w:tcPr>
            <w:tcW w:w="2784" w:type="dxa"/>
          </w:tcPr>
          <w:p w:rsidR="00CA5A89" w:rsidRPr="00F654F9" w:rsidRDefault="009B5225">
            <w:pPr>
              <w:tabs>
                <w:tab w:val="left" w:pos="3420"/>
                <w:tab w:val="left" w:pos="5040"/>
              </w:tabs>
              <w:rPr>
                <w:rFonts w:ascii="Arial" w:hAnsi="Arial" w:cs="Arial"/>
                <w:sz w:val="22"/>
                <w:szCs w:val="22"/>
                <w:lang w:val="en-US"/>
              </w:rPr>
            </w:pPr>
            <w:r w:rsidRPr="00F654F9">
              <w:rPr>
                <w:rFonts w:ascii="Arial" w:hAnsi="Arial" w:cs="Arial"/>
                <w:sz w:val="22"/>
                <w:szCs w:val="22"/>
                <w:lang w:val="en-US"/>
              </w:rPr>
              <w:t>Material ABC</w:t>
            </w:r>
          </w:p>
        </w:tc>
        <w:tc>
          <w:tcPr>
            <w:tcW w:w="5304" w:type="dxa"/>
          </w:tcPr>
          <w:p w:rsidR="00CA5A89" w:rsidRPr="00F654F9" w:rsidRDefault="009B5225">
            <w:pPr>
              <w:tabs>
                <w:tab w:val="left" w:pos="3420"/>
                <w:tab w:val="left" w:pos="5040"/>
              </w:tabs>
              <w:rPr>
                <w:rFonts w:ascii="Arial" w:hAnsi="Arial" w:cs="Arial"/>
                <w:sz w:val="22"/>
                <w:szCs w:val="22"/>
              </w:rPr>
            </w:pPr>
            <w:r w:rsidRPr="00F654F9">
              <w:rPr>
                <w:rFonts w:ascii="Arial" w:hAnsi="Arial" w:cs="Arial"/>
                <w:sz w:val="22"/>
                <w:szCs w:val="22"/>
              </w:rPr>
              <w:t xml:space="preserve">200 </w:t>
            </w:r>
          </w:p>
        </w:tc>
      </w:tr>
    </w:tbl>
    <w:p w:rsidR="00CA5A89" w:rsidRPr="00F654F9" w:rsidRDefault="00CA5A89">
      <w:pPr>
        <w:tabs>
          <w:tab w:val="left" w:pos="3420"/>
          <w:tab w:val="left" w:pos="5040"/>
        </w:tabs>
        <w:rPr>
          <w:rFonts w:ascii="Arial" w:hAnsi="Arial" w:cs="Arial"/>
          <w:strike/>
        </w:rPr>
      </w:pPr>
    </w:p>
    <w:p w:rsidR="00CA5A89" w:rsidRPr="00F654F9" w:rsidRDefault="00CA5A89">
      <w:pPr>
        <w:pStyle w:val="Heading2"/>
        <w:jc w:val="both"/>
        <w:rPr>
          <w:rFonts w:ascii="Arial" w:hAnsi="Arial" w:cs="Arial"/>
          <w:bCs w:val="0"/>
          <w:sz w:val="23"/>
          <w:u w:val="none"/>
        </w:rPr>
      </w:pPr>
    </w:p>
    <w:p w:rsidR="00CA5A89" w:rsidRPr="00F654F9" w:rsidRDefault="009B5225">
      <w:pPr>
        <w:pStyle w:val="BodyText3"/>
        <w:tabs>
          <w:tab w:val="left" w:pos="1980"/>
        </w:tabs>
        <w:spacing w:line="360" w:lineRule="auto"/>
        <w:rPr>
          <w:rFonts w:ascii="Arial" w:hAnsi="Arial" w:cs="Arial"/>
          <w:b/>
          <w:bCs/>
          <w:i w:val="0"/>
          <w:iCs w:val="0"/>
          <w:sz w:val="23"/>
        </w:rPr>
      </w:pPr>
      <w:r w:rsidRPr="00F654F9">
        <w:rPr>
          <w:rFonts w:ascii="Arial" w:hAnsi="Arial" w:cs="Arial"/>
          <w:b/>
          <w:bCs/>
          <w:i w:val="0"/>
          <w:iCs w:val="0"/>
          <w:sz w:val="23"/>
        </w:rPr>
        <w:t>Evaluator</w:t>
      </w:r>
      <w:r w:rsidRPr="00F654F9">
        <w:rPr>
          <w:rFonts w:ascii="Arial" w:hAnsi="Arial" w:cs="Arial"/>
          <w:b/>
          <w:bCs/>
          <w:i w:val="0"/>
          <w:iCs w:val="0"/>
          <w:sz w:val="23"/>
        </w:rPr>
        <w:tab/>
        <w:t>Name:</w:t>
      </w:r>
      <w:r w:rsidRPr="00F654F9">
        <w:rPr>
          <w:rFonts w:ascii="Arial" w:hAnsi="Arial" w:cs="Arial"/>
          <w:b/>
          <w:bCs/>
          <w:i w:val="0"/>
          <w:iCs w:val="0"/>
          <w:sz w:val="23"/>
        </w:rPr>
        <w:tab/>
      </w:r>
    </w:p>
    <w:p w:rsidR="00CA5A89" w:rsidRPr="00F654F9" w:rsidRDefault="009B5225">
      <w:pPr>
        <w:pStyle w:val="BodyText3"/>
        <w:tabs>
          <w:tab w:val="left" w:pos="1980"/>
        </w:tabs>
        <w:spacing w:line="360" w:lineRule="auto"/>
        <w:rPr>
          <w:rFonts w:ascii="Arial" w:hAnsi="Arial" w:cs="Arial"/>
          <w:b/>
          <w:bCs/>
          <w:i w:val="0"/>
          <w:iCs w:val="0"/>
          <w:sz w:val="23"/>
          <w:lang w:val="en-US"/>
        </w:rPr>
      </w:pPr>
      <w:r w:rsidRPr="00F654F9">
        <w:rPr>
          <w:rFonts w:ascii="Arial" w:hAnsi="Arial" w:cs="Arial"/>
          <w:b/>
          <w:bCs/>
          <w:i w:val="0"/>
          <w:iCs w:val="0"/>
          <w:sz w:val="23"/>
        </w:rPr>
        <w:tab/>
      </w:r>
      <w:r w:rsidRPr="00F654F9">
        <w:rPr>
          <w:rFonts w:ascii="Arial" w:hAnsi="Arial" w:cs="Arial"/>
          <w:b/>
          <w:bCs/>
          <w:i w:val="0"/>
          <w:iCs w:val="0"/>
          <w:sz w:val="23"/>
          <w:lang w:val="en-US"/>
        </w:rPr>
        <w:t xml:space="preserve">Qualification: </w:t>
      </w:r>
      <w:r w:rsidRPr="00F654F9">
        <w:rPr>
          <w:rFonts w:ascii="Arial" w:hAnsi="Arial" w:cs="Arial"/>
          <w:b/>
          <w:bCs/>
          <w:i w:val="0"/>
          <w:iCs w:val="0"/>
          <w:sz w:val="23"/>
          <w:lang w:val="en-US"/>
        </w:rPr>
        <w:tab/>
      </w:r>
    </w:p>
    <w:p w:rsidR="00CA5A89" w:rsidRPr="00F654F9" w:rsidRDefault="009B5225">
      <w:pPr>
        <w:pStyle w:val="BodyText3"/>
        <w:tabs>
          <w:tab w:val="left" w:pos="1980"/>
        </w:tabs>
        <w:spacing w:line="360" w:lineRule="auto"/>
        <w:rPr>
          <w:rFonts w:ascii="Arial" w:hAnsi="Arial" w:cs="Arial"/>
          <w:b/>
          <w:bCs/>
          <w:i w:val="0"/>
          <w:iCs w:val="0"/>
          <w:sz w:val="23"/>
          <w:lang w:val="en-US"/>
        </w:rPr>
      </w:pPr>
      <w:r w:rsidRPr="00F654F9">
        <w:rPr>
          <w:rFonts w:ascii="Arial" w:hAnsi="Arial" w:cs="Arial"/>
          <w:b/>
          <w:bCs/>
          <w:i w:val="0"/>
          <w:iCs w:val="0"/>
          <w:sz w:val="23"/>
          <w:lang w:val="en-US"/>
        </w:rPr>
        <w:tab/>
        <w:t>Signature:</w:t>
      </w:r>
    </w:p>
    <w:p w:rsidR="00CA5A89" w:rsidRPr="00F654F9" w:rsidRDefault="009B5225">
      <w:pPr>
        <w:pStyle w:val="BodyText3"/>
        <w:tabs>
          <w:tab w:val="left" w:pos="1980"/>
        </w:tabs>
        <w:spacing w:line="360" w:lineRule="auto"/>
        <w:rPr>
          <w:rFonts w:ascii="Arial" w:hAnsi="Arial" w:cs="Arial"/>
          <w:b/>
          <w:bCs/>
          <w:i w:val="0"/>
          <w:iCs w:val="0"/>
          <w:sz w:val="23"/>
          <w:lang w:val="en-US"/>
        </w:rPr>
      </w:pPr>
      <w:r w:rsidRPr="00F654F9">
        <w:rPr>
          <w:rFonts w:ascii="Arial" w:hAnsi="Arial" w:cs="Arial"/>
          <w:b/>
          <w:bCs/>
          <w:i w:val="0"/>
          <w:iCs w:val="0"/>
          <w:sz w:val="23"/>
          <w:lang w:val="en-US"/>
        </w:rPr>
        <w:tab/>
        <w:t xml:space="preserve">Date: </w:t>
      </w:r>
    </w:p>
    <w:p w:rsidR="00CA5A89" w:rsidRPr="00F654F9" w:rsidRDefault="00CA5A89">
      <w:pPr>
        <w:pStyle w:val="BodyText3"/>
        <w:tabs>
          <w:tab w:val="left" w:pos="1980"/>
        </w:tabs>
        <w:spacing w:line="360" w:lineRule="auto"/>
        <w:rPr>
          <w:rFonts w:ascii="Arial" w:hAnsi="Arial" w:cs="Arial"/>
          <w:b/>
          <w:bCs/>
          <w:i w:val="0"/>
          <w:iCs w:val="0"/>
          <w:sz w:val="23"/>
          <w:lang w:val="en-US"/>
        </w:rPr>
      </w:pPr>
    </w:p>
    <w:p w:rsidR="00CA5A89" w:rsidRPr="00F654F9" w:rsidRDefault="009B5225">
      <w:pPr>
        <w:pStyle w:val="Heading2"/>
        <w:jc w:val="both"/>
        <w:rPr>
          <w:rFonts w:ascii="Arial" w:hAnsi="Arial" w:cs="Arial"/>
          <w:bCs w:val="0"/>
          <w:sz w:val="23"/>
          <w:szCs w:val="23"/>
          <w:u w:val="none"/>
        </w:rPr>
      </w:pPr>
      <w:r w:rsidRPr="00F654F9">
        <w:rPr>
          <w:rFonts w:ascii="Arial" w:hAnsi="Arial" w:cs="Arial"/>
        </w:rPr>
        <w:br w:type="page"/>
      </w:r>
      <w:r w:rsidRPr="00F654F9">
        <w:rPr>
          <w:rFonts w:ascii="Arial" w:hAnsi="Arial" w:cs="Arial"/>
          <w:bCs w:val="0"/>
          <w:sz w:val="23"/>
          <w:szCs w:val="23"/>
          <w:u w:val="none"/>
        </w:rPr>
        <w:lastRenderedPageBreak/>
        <w:t>Appendix C</w:t>
      </w:r>
    </w:p>
    <w:p w:rsidR="00CA5A89" w:rsidRPr="00F654F9" w:rsidRDefault="00CA5A89">
      <w:pPr>
        <w:pStyle w:val="Heading2"/>
        <w:jc w:val="both"/>
        <w:rPr>
          <w:rFonts w:ascii="Arial" w:hAnsi="Arial" w:cs="Arial"/>
          <w:bCs w:val="0"/>
          <w:sz w:val="23"/>
          <w:szCs w:val="23"/>
          <w:u w:val="none"/>
        </w:rPr>
      </w:pPr>
    </w:p>
    <w:p w:rsidR="00CA5A89" w:rsidRPr="00F654F9" w:rsidRDefault="009B5225">
      <w:pPr>
        <w:rPr>
          <w:rFonts w:ascii="Arial" w:hAnsi="Arial" w:cs="Arial"/>
          <w:caps/>
        </w:rPr>
      </w:pPr>
      <w:r w:rsidRPr="00F654F9">
        <w:rPr>
          <w:rFonts w:ascii="Arial" w:hAnsi="Arial" w:cs="Arial"/>
          <w:b/>
          <w:bCs/>
          <w:caps/>
          <w:sz w:val="23"/>
          <w:szCs w:val="23"/>
        </w:rPr>
        <w:t>Example OF A SAFETY EVALUATION OF THE FRAGRANCE COMPOUND</w:t>
      </w:r>
    </w:p>
    <w:p w:rsidR="00CA5A89" w:rsidRPr="00F654F9" w:rsidRDefault="00CA5A89">
      <w:pPr>
        <w:rPr>
          <w:rFonts w:ascii="Arial" w:hAnsi="Arial" w:cs="Arial"/>
          <w:caps/>
        </w:rPr>
      </w:pPr>
    </w:p>
    <w:p w:rsidR="00CA5A89" w:rsidRPr="00F654F9" w:rsidRDefault="00CA5A89"/>
    <w:p w:rsidR="00CA5A89" w:rsidRPr="00F654F9" w:rsidRDefault="009B5225">
      <w:pPr>
        <w:tabs>
          <w:tab w:val="left" w:pos="3780"/>
        </w:tabs>
        <w:ind w:left="360" w:hanging="360"/>
        <w:rPr>
          <w:rFonts w:ascii="Arial" w:hAnsi="Arial" w:cs="Arial"/>
          <w:sz w:val="22"/>
          <w:szCs w:val="22"/>
        </w:rPr>
      </w:pPr>
      <w:r w:rsidRPr="00F654F9">
        <w:rPr>
          <w:rFonts w:ascii="Arial" w:hAnsi="Arial" w:cs="Arial"/>
          <w:b/>
          <w:sz w:val="23"/>
        </w:rPr>
        <w:t>1.</w:t>
      </w:r>
      <w:r w:rsidRPr="00F654F9">
        <w:rPr>
          <w:rFonts w:ascii="Arial" w:hAnsi="Arial" w:cs="Arial"/>
          <w:b/>
          <w:sz w:val="23"/>
        </w:rPr>
        <w:tab/>
        <w:t>Identity of customer:</w:t>
      </w:r>
      <w:r w:rsidRPr="00F654F9">
        <w:rPr>
          <w:rFonts w:ascii="Arial" w:hAnsi="Arial" w:cs="Arial"/>
          <w:sz w:val="23"/>
        </w:rPr>
        <w:tab/>
      </w:r>
      <w:r w:rsidRPr="00F654F9">
        <w:rPr>
          <w:rFonts w:ascii="Arial" w:hAnsi="Arial" w:cs="Arial"/>
          <w:sz w:val="22"/>
          <w:szCs w:val="22"/>
        </w:rPr>
        <w:t>Cosmetics Europe Hair Company</w:t>
      </w:r>
    </w:p>
    <w:p w:rsidR="00CA5A89" w:rsidRPr="00F654F9" w:rsidRDefault="009B5225">
      <w:pPr>
        <w:tabs>
          <w:tab w:val="left" w:pos="3780"/>
        </w:tabs>
        <w:ind w:left="360" w:hanging="360"/>
        <w:rPr>
          <w:rFonts w:ascii="Arial" w:hAnsi="Arial" w:cs="Arial"/>
          <w:strike/>
          <w:sz w:val="22"/>
          <w:szCs w:val="22"/>
          <w:lang w:val="en-US"/>
        </w:rPr>
      </w:pPr>
      <w:r w:rsidRPr="00F654F9">
        <w:rPr>
          <w:rFonts w:ascii="Arial" w:hAnsi="Arial" w:cs="Arial"/>
          <w:sz w:val="22"/>
          <w:szCs w:val="22"/>
        </w:rPr>
        <w:tab/>
      </w:r>
      <w:r w:rsidRPr="00F654F9">
        <w:rPr>
          <w:rFonts w:ascii="Arial" w:hAnsi="Arial" w:cs="Arial"/>
          <w:sz w:val="22"/>
          <w:szCs w:val="22"/>
        </w:rPr>
        <w:tab/>
      </w:r>
      <w:r w:rsidRPr="00F654F9">
        <w:rPr>
          <w:rFonts w:ascii="Arial" w:hAnsi="Arial" w:cs="Arial"/>
          <w:sz w:val="22"/>
          <w:szCs w:val="22"/>
          <w:lang w:val="en-US"/>
        </w:rPr>
        <w:t>15 A Hermann-</w:t>
      </w:r>
      <w:proofErr w:type="spellStart"/>
      <w:r w:rsidRPr="00F654F9">
        <w:rPr>
          <w:rFonts w:ascii="Arial" w:hAnsi="Arial" w:cs="Arial"/>
          <w:sz w:val="22"/>
          <w:szCs w:val="22"/>
          <w:lang w:val="en-US"/>
        </w:rPr>
        <w:t>Debroux</w:t>
      </w:r>
      <w:proofErr w:type="spellEnd"/>
      <w:r w:rsidRPr="00F654F9">
        <w:rPr>
          <w:rFonts w:ascii="Arial" w:hAnsi="Arial" w:cs="Arial"/>
          <w:sz w:val="22"/>
          <w:szCs w:val="22"/>
          <w:lang w:val="en-US"/>
        </w:rPr>
        <w:t> </w:t>
      </w:r>
    </w:p>
    <w:p w:rsidR="00CA5A89" w:rsidRPr="00F654F9" w:rsidRDefault="009B5225">
      <w:pPr>
        <w:tabs>
          <w:tab w:val="left" w:pos="3780"/>
        </w:tabs>
        <w:ind w:left="360" w:hanging="360"/>
        <w:rPr>
          <w:rFonts w:ascii="Arial" w:hAnsi="Arial" w:cs="Arial"/>
          <w:sz w:val="22"/>
          <w:szCs w:val="22"/>
          <w:lang w:val="en-US"/>
        </w:rPr>
      </w:pPr>
      <w:r w:rsidRPr="00F654F9">
        <w:rPr>
          <w:rFonts w:ascii="Arial" w:hAnsi="Arial" w:cs="Arial"/>
          <w:sz w:val="22"/>
          <w:szCs w:val="22"/>
          <w:lang w:val="en-US"/>
        </w:rPr>
        <w:tab/>
      </w:r>
      <w:r w:rsidRPr="00F654F9">
        <w:rPr>
          <w:rFonts w:ascii="Arial" w:hAnsi="Arial" w:cs="Arial"/>
          <w:sz w:val="22"/>
          <w:szCs w:val="22"/>
          <w:lang w:val="en-US"/>
        </w:rPr>
        <w:tab/>
        <w:t>1160 Brussels</w:t>
      </w:r>
    </w:p>
    <w:p w:rsidR="00CA5A89" w:rsidRPr="00F654F9" w:rsidRDefault="009B5225">
      <w:pPr>
        <w:tabs>
          <w:tab w:val="left" w:pos="3420"/>
        </w:tabs>
        <w:ind w:left="360" w:hanging="360"/>
        <w:rPr>
          <w:rFonts w:ascii="Arial" w:hAnsi="Arial" w:cs="Arial"/>
          <w:sz w:val="22"/>
          <w:szCs w:val="22"/>
          <w:lang w:val="en-US"/>
        </w:rPr>
      </w:pPr>
      <w:r w:rsidRPr="00F654F9">
        <w:rPr>
          <w:rFonts w:ascii="Arial" w:hAnsi="Arial" w:cs="Arial"/>
          <w:sz w:val="22"/>
          <w:szCs w:val="22"/>
          <w:lang w:val="en-US"/>
        </w:rPr>
        <w:tab/>
      </w:r>
      <w:r w:rsidRPr="00F654F9">
        <w:rPr>
          <w:rFonts w:ascii="Arial" w:hAnsi="Arial" w:cs="Arial"/>
          <w:sz w:val="22"/>
          <w:szCs w:val="22"/>
          <w:lang w:val="en-US"/>
        </w:rPr>
        <w:tab/>
      </w:r>
      <w:r w:rsidRPr="00F654F9">
        <w:rPr>
          <w:rFonts w:ascii="Arial" w:hAnsi="Arial" w:cs="Arial"/>
          <w:sz w:val="22"/>
          <w:szCs w:val="22"/>
          <w:lang w:val="en-US"/>
        </w:rPr>
        <w:tab/>
        <w:t xml:space="preserve">   Belgium</w:t>
      </w:r>
    </w:p>
    <w:p w:rsidR="00CA5A89" w:rsidRPr="00F654F9" w:rsidRDefault="00CA5A89">
      <w:pPr>
        <w:tabs>
          <w:tab w:val="left" w:pos="3420"/>
        </w:tabs>
        <w:ind w:left="360" w:hanging="360"/>
        <w:rPr>
          <w:rFonts w:ascii="Arial" w:hAnsi="Arial" w:cs="Arial"/>
          <w:sz w:val="22"/>
          <w:szCs w:val="22"/>
          <w:lang w:val="en-US"/>
        </w:rPr>
      </w:pPr>
    </w:p>
    <w:p w:rsidR="00CA5A89" w:rsidRPr="00F654F9" w:rsidRDefault="009B5225">
      <w:pPr>
        <w:tabs>
          <w:tab w:val="left" w:pos="3780"/>
        </w:tabs>
        <w:ind w:left="360" w:hanging="360"/>
        <w:rPr>
          <w:rFonts w:ascii="Arial" w:hAnsi="Arial" w:cs="Arial"/>
          <w:sz w:val="22"/>
          <w:szCs w:val="22"/>
        </w:rPr>
      </w:pPr>
      <w:r w:rsidRPr="00F654F9">
        <w:rPr>
          <w:rFonts w:ascii="Arial" w:hAnsi="Arial" w:cs="Arial"/>
          <w:b/>
          <w:sz w:val="22"/>
          <w:szCs w:val="22"/>
        </w:rPr>
        <w:t>2.</w:t>
      </w:r>
      <w:r w:rsidRPr="00F654F9">
        <w:rPr>
          <w:rFonts w:ascii="Arial" w:hAnsi="Arial" w:cs="Arial"/>
          <w:b/>
          <w:sz w:val="22"/>
          <w:szCs w:val="22"/>
        </w:rPr>
        <w:tab/>
        <w:t>Product category:</w:t>
      </w:r>
      <w:r w:rsidRPr="00F654F9">
        <w:rPr>
          <w:rFonts w:ascii="Arial" w:hAnsi="Arial" w:cs="Arial"/>
          <w:sz w:val="22"/>
          <w:szCs w:val="22"/>
        </w:rPr>
        <w:tab/>
        <w:t xml:space="preserve">Shampoo </w:t>
      </w:r>
    </w:p>
    <w:p w:rsidR="00CA5A89" w:rsidRPr="00F654F9" w:rsidRDefault="009B5225">
      <w:pPr>
        <w:tabs>
          <w:tab w:val="left" w:pos="3780"/>
        </w:tabs>
        <w:ind w:left="360" w:hanging="360"/>
        <w:rPr>
          <w:rFonts w:ascii="Arial" w:hAnsi="Arial" w:cs="Arial"/>
          <w:sz w:val="22"/>
          <w:szCs w:val="22"/>
        </w:rPr>
      </w:pPr>
      <w:r w:rsidRPr="00F654F9">
        <w:rPr>
          <w:rFonts w:ascii="Arial" w:hAnsi="Arial" w:cs="Arial"/>
          <w:bCs/>
          <w:sz w:val="22"/>
          <w:szCs w:val="22"/>
        </w:rPr>
        <w:tab/>
      </w:r>
      <w:r w:rsidRPr="00F654F9">
        <w:rPr>
          <w:rFonts w:ascii="Arial" w:hAnsi="Arial" w:cs="Arial"/>
          <w:bCs/>
          <w:sz w:val="22"/>
          <w:szCs w:val="22"/>
        </w:rPr>
        <w:tab/>
      </w:r>
    </w:p>
    <w:p w:rsidR="00CA5A89" w:rsidRPr="00F654F9" w:rsidRDefault="009B5225">
      <w:pPr>
        <w:tabs>
          <w:tab w:val="left" w:pos="3780"/>
        </w:tabs>
        <w:ind w:left="360" w:hanging="360"/>
        <w:rPr>
          <w:rFonts w:ascii="Arial" w:hAnsi="Arial" w:cs="Arial"/>
          <w:sz w:val="22"/>
          <w:szCs w:val="22"/>
          <w:lang w:val="en-US"/>
        </w:rPr>
      </w:pPr>
      <w:r w:rsidRPr="00F654F9">
        <w:rPr>
          <w:rFonts w:ascii="Arial" w:hAnsi="Arial" w:cs="Arial"/>
          <w:b/>
          <w:sz w:val="22"/>
          <w:szCs w:val="22"/>
          <w:lang w:val="en-US"/>
        </w:rPr>
        <w:t>3.</w:t>
      </w:r>
      <w:r w:rsidRPr="00F654F9">
        <w:rPr>
          <w:rFonts w:ascii="Arial" w:hAnsi="Arial" w:cs="Arial"/>
          <w:b/>
          <w:sz w:val="22"/>
          <w:szCs w:val="22"/>
          <w:lang w:val="en-US"/>
        </w:rPr>
        <w:tab/>
        <w:t>Identity of fragrance supplier:</w:t>
      </w:r>
      <w:r w:rsidRPr="00F654F9">
        <w:rPr>
          <w:rFonts w:ascii="Arial" w:hAnsi="Arial" w:cs="Arial"/>
          <w:sz w:val="22"/>
          <w:szCs w:val="22"/>
          <w:lang w:val="en-US"/>
        </w:rPr>
        <w:tab/>
        <w:t>Company xyz</w:t>
      </w:r>
    </w:p>
    <w:p w:rsidR="00CA5A89" w:rsidRPr="00F654F9" w:rsidRDefault="009B5225">
      <w:pPr>
        <w:tabs>
          <w:tab w:val="left" w:pos="3780"/>
        </w:tabs>
        <w:ind w:left="360" w:hanging="360"/>
        <w:rPr>
          <w:rFonts w:ascii="Arial" w:hAnsi="Arial" w:cs="Arial"/>
          <w:sz w:val="22"/>
          <w:szCs w:val="22"/>
          <w:lang w:val="fr-BE"/>
        </w:rPr>
      </w:pPr>
      <w:r w:rsidRPr="00F654F9">
        <w:rPr>
          <w:rFonts w:ascii="Arial" w:hAnsi="Arial" w:cs="Arial"/>
          <w:sz w:val="22"/>
          <w:szCs w:val="22"/>
          <w:lang w:val="en-US"/>
        </w:rPr>
        <w:tab/>
      </w:r>
      <w:r w:rsidRPr="00F654F9">
        <w:rPr>
          <w:rFonts w:ascii="Arial" w:hAnsi="Arial" w:cs="Arial"/>
          <w:sz w:val="22"/>
          <w:szCs w:val="22"/>
          <w:lang w:val="en-US"/>
        </w:rPr>
        <w:tab/>
      </w:r>
      <w:r w:rsidRPr="00F654F9">
        <w:rPr>
          <w:rFonts w:ascii="Arial" w:hAnsi="Arial" w:cs="Arial"/>
          <w:sz w:val="22"/>
          <w:szCs w:val="22"/>
          <w:lang w:val="fr-BE"/>
        </w:rPr>
        <w:t>49 Avenue de la Parfumerie</w:t>
      </w:r>
    </w:p>
    <w:p w:rsidR="00CA5A89" w:rsidRPr="00F654F9" w:rsidRDefault="009B5225">
      <w:pPr>
        <w:tabs>
          <w:tab w:val="left" w:pos="3780"/>
        </w:tabs>
        <w:ind w:left="360" w:hanging="360"/>
        <w:rPr>
          <w:rFonts w:ascii="Arial" w:hAnsi="Arial" w:cs="Arial"/>
          <w:sz w:val="22"/>
          <w:szCs w:val="22"/>
          <w:lang w:val="fr-BE"/>
        </w:rPr>
      </w:pPr>
      <w:r w:rsidRPr="00F654F9">
        <w:rPr>
          <w:rFonts w:ascii="Arial" w:hAnsi="Arial" w:cs="Arial"/>
          <w:sz w:val="22"/>
          <w:szCs w:val="22"/>
          <w:lang w:val="fr-BE"/>
        </w:rPr>
        <w:tab/>
      </w:r>
      <w:r w:rsidRPr="00F654F9">
        <w:rPr>
          <w:rFonts w:ascii="Arial" w:hAnsi="Arial" w:cs="Arial"/>
          <w:sz w:val="22"/>
          <w:szCs w:val="22"/>
          <w:lang w:val="fr-BE"/>
        </w:rPr>
        <w:tab/>
        <w:t>06130 Grasse</w:t>
      </w:r>
    </w:p>
    <w:p w:rsidR="00CA5A89" w:rsidRPr="00F654F9" w:rsidRDefault="009B5225">
      <w:pPr>
        <w:tabs>
          <w:tab w:val="left" w:pos="3420"/>
        </w:tabs>
        <w:ind w:left="360" w:hanging="360"/>
        <w:rPr>
          <w:rFonts w:ascii="Arial" w:hAnsi="Arial" w:cs="Arial"/>
          <w:sz w:val="22"/>
          <w:szCs w:val="22"/>
          <w:lang w:val="fr-BE"/>
        </w:rPr>
      </w:pPr>
      <w:r w:rsidRPr="00F654F9">
        <w:rPr>
          <w:rFonts w:ascii="Arial" w:hAnsi="Arial" w:cs="Arial"/>
          <w:sz w:val="22"/>
          <w:szCs w:val="22"/>
          <w:lang w:val="fr-BE"/>
        </w:rPr>
        <w:tab/>
      </w:r>
      <w:r w:rsidRPr="00F654F9">
        <w:rPr>
          <w:rFonts w:ascii="Arial" w:hAnsi="Arial" w:cs="Arial"/>
          <w:sz w:val="22"/>
          <w:szCs w:val="22"/>
          <w:lang w:val="fr-BE"/>
        </w:rPr>
        <w:tab/>
      </w:r>
      <w:r w:rsidRPr="00F654F9">
        <w:rPr>
          <w:rFonts w:ascii="Arial" w:hAnsi="Arial" w:cs="Arial"/>
          <w:sz w:val="22"/>
          <w:szCs w:val="22"/>
          <w:lang w:val="fr-BE"/>
        </w:rPr>
        <w:tab/>
        <w:t xml:space="preserve">   France</w:t>
      </w:r>
    </w:p>
    <w:p w:rsidR="00CA5A89" w:rsidRPr="00F654F9" w:rsidRDefault="00CA5A89">
      <w:pPr>
        <w:tabs>
          <w:tab w:val="left" w:pos="3420"/>
        </w:tabs>
        <w:ind w:left="360" w:hanging="360"/>
        <w:rPr>
          <w:rFonts w:ascii="Arial" w:hAnsi="Arial" w:cs="Arial"/>
          <w:sz w:val="22"/>
          <w:szCs w:val="22"/>
          <w:lang w:val="fr-BE"/>
        </w:rPr>
      </w:pPr>
    </w:p>
    <w:p w:rsidR="00CA5A89" w:rsidRPr="00F654F9" w:rsidRDefault="009B5225">
      <w:pPr>
        <w:tabs>
          <w:tab w:val="left" w:pos="3420"/>
          <w:tab w:val="left" w:pos="3780"/>
        </w:tabs>
        <w:ind w:left="360" w:hanging="360"/>
        <w:rPr>
          <w:rFonts w:ascii="Arial" w:hAnsi="Arial" w:cs="Arial"/>
          <w:sz w:val="22"/>
          <w:szCs w:val="22"/>
        </w:rPr>
      </w:pPr>
      <w:r w:rsidRPr="00F654F9">
        <w:rPr>
          <w:rFonts w:ascii="Arial" w:hAnsi="Arial" w:cs="Arial"/>
          <w:b/>
          <w:sz w:val="22"/>
          <w:szCs w:val="22"/>
        </w:rPr>
        <w:t>4.</w:t>
      </w:r>
      <w:r w:rsidRPr="00F654F9">
        <w:rPr>
          <w:rFonts w:ascii="Arial" w:hAnsi="Arial" w:cs="Arial"/>
          <w:b/>
          <w:sz w:val="22"/>
          <w:szCs w:val="22"/>
        </w:rPr>
        <w:tab/>
        <w:t>Identity of fragrance compound:</w:t>
      </w:r>
      <w:r w:rsidRPr="00F654F9">
        <w:rPr>
          <w:rFonts w:ascii="Arial" w:hAnsi="Arial" w:cs="Arial"/>
          <w:b/>
          <w:sz w:val="22"/>
          <w:szCs w:val="22"/>
        </w:rPr>
        <w:tab/>
      </w:r>
      <w:r w:rsidRPr="00F654F9">
        <w:rPr>
          <w:rFonts w:ascii="Arial" w:hAnsi="Arial" w:cs="Arial"/>
          <w:sz w:val="22"/>
          <w:szCs w:val="22"/>
        </w:rPr>
        <w:t>Name (if any):</w:t>
      </w:r>
      <w:r w:rsidRPr="00F654F9">
        <w:rPr>
          <w:rFonts w:ascii="Arial" w:hAnsi="Arial" w:cs="Arial"/>
          <w:sz w:val="22"/>
          <w:szCs w:val="22"/>
        </w:rPr>
        <w:tab/>
        <w:t>Amber Flower</w:t>
      </w:r>
    </w:p>
    <w:p w:rsidR="00CA5A89" w:rsidRPr="00F654F9" w:rsidRDefault="009B5225">
      <w:pPr>
        <w:tabs>
          <w:tab w:val="left" w:pos="3420"/>
          <w:tab w:val="left" w:pos="3780"/>
        </w:tabs>
        <w:ind w:left="360" w:hanging="360"/>
        <w:rPr>
          <w:rFonts w:ascii="Arial" w:hAnsi="Arial" w:cs="Arial"/>
          <w:sz w:val="22"/>
          <w:szCs w:val="22"/>
        </w:rPr>
      </w:pPr>
      <w:r w:rsidRPr="00F654F9">
        <w:rPr>
          <w:rFonts w:ascii="Arial" w:hAnsi="Arial" w:cs="Arial"/>
          <w:sz w:val="22"/>
          <w:szCs w:val="22"/>
        </w:rPr>
        <w:tab/>
      </w:r>
      <w:r w:rsidRPr="00F654F9">
        <w:rPr>
          <w:rFonts w:ascii="Arial" w:hAnsi="Arial" w:cs="Arial"/>
          <w:sz w:val="22"/>
          <w:szCs w:val="22"/>
        </w:rPr>
        <w:tab/>
      </w:r>
      <w:r w:rsidRPr="00F654F9">
        <w:rPr>
          <w:rFonts w:ascii="Arial" w:hAnsi="Arial" w:cs="Arial"/>
          <w:sz w:val="22"/>
          <w:szCs w:val="22"/>
        </w:rPr>
        <w:tab/>
        <w:t>Code Number:</w:t>
      </w:r>
      <w:r w:rsidRPr="00F654F9">
        <w:rPr>
          <w:rFonts w:ascii="Arial" w:hAnsi="Arial" w:cs="Arial"/>
          <w:sz w:val="22"/>
          <w:szCs w:val="22"/>
        </w:rPr>
        <w:tab/>
        <w:t>ABC 6789</w:t>
      </w:r>
    </w:p>
    <w:p w:rsidR="00CA5A89" w:rsidRPr="00F654F9" w:rsidRDefault="00CA5A89">
      <w:pPr>
        <w:tabs>
          <w:tab w:val="left" w:pos="3420"/>
          <w:tab w:val="left" w:pos="3780"/>
        </w:tabs>
        <w:ind w:left="360" w:hanging="360"/>
        <w:rPr>
          <w:rFonts w:ascii="Arial" w:hAnsi="Arial" w:cs="Arial"/>
          <w:sz w:val="22"/>
          <w:szCs w:val="22"/>
        </w:rPr>
      </w:pPr>
    </w:p>
    <w:p w:rsidR="00CA5A89" w:rsidRPr="00F654F9" w:rsidRDefault="009B5225">
      <w:pPr>
        <w:tabs>
          <w:tab w:val="left" w:pos="3420"/>
          <w:tab w:val="left" w:pos="5040"/>
        </w:tabs>
        <w:ind w:left="360" w:hanging="360"/>
        <w:rPr>
          <w:rFonts w:ascii="Arial" w:hAnsi="Arial" w:cs="Arial"/>
          <w:b/>
          <w:sz w:val="22"/>
          <w:szCs w:val="22"/>
        </w:rPr>
      </w:pPr>
      <w:r w:rsidRPr="00F654F9">
        <w:rPr>
          <w:rFonts w:ascii="Arial" w:hAnsi="Arial" w:cs="Arial"/>
          <w:b/>
          <w:sz w:val="22"/>
          <w:szCs w:val="22"/>
        </w:rPr>
        <w:t>5.</w:t>
      </w:r>
      <w:r w:rsidRPr="00F654F9">
        <w:rPr>
          <w:rFonts w:ascii="Arial" w:hAnsi="Arial" w:cs="Arial"/>
          <w:b/>
          <w:sz w:val="22"/>
          <w:szCs w:val="22"/>
        </w:rPr>
        <w:tab/>
        <w:t xml:space="preserve">Assessment Concentration of </w:t>
      </w:r>
    </w:p>
    <w:p w:rsidR="00CA5A89" w:rsidRPr="00F654F9" w:rsidRDefault="009B5225">
      <w:pPr>
        <w:tabs>
          <w:tab w:val="left" w:pos="3420"/>
          <w:tab w:val="left" w:pos="5040"/>
        </w:tabs>
        <w:ind w:left="360" w:hanging="360"/>
        <w:rPr>
          <w:rFonts w:ascii="Arial" w:hAnsi="Arial" w:cs="Arial"/>
          <w:bCs/>
          <w:sz w:val="22"/>
          <w:szCs w:val="22"/>
        </w:rPr>
      </w:pPr>
      <w:r w:rsidRPr="00F654F9">
        <w:rPr>
          <w:rFonts w:ascii="Arial" w:hAnsi="Arial" w:cs="Arial"/>
          <w:b/>
          <w:sz w:val="22"/>
          <w:szCs w:val="22"/>
        </w:rPr>
        <w:tab/>
      </w:r>
      <w:proofErr w:type="gramStart"/>
      <w:r w:rsidRPr="00F654F9">
        <w:rPr>
          <w:rFonts w:ascii="Arial" w:hAnsi="Arial" w:cs="Arial"/>
          <w:b/>
          <w:sz w:val="22"/>
          <w:szCs w:val="22"/>
        </w:rPr>
        <w:t>the</w:t>
      </w:r>
      <w:proofErr w:type="gramEnd"/>
      <w:r w:rsidRPr="00F654F9">
        <w:rPr>
          <w:rFonts w:ascii="Arial" w:hAnsi="Arial" w:cs="Arial"/>
          <w:b/>
          <w:sz w:val="22"/>
          <w:szCs w:val="22"/>
        </w:rPr>
        <w:t xml:space="preserve"> fragrance compound in cosmetic product:</w:t>
      </w:r>
      <w:r w:rsidRPr="00F654F9">
        <w:rPr>
          <w:rFonts w:ascii="Arial" w:hAnsi="Arial" w:cs="Arial"/>
          <w:b/>
          <w:sz w:val="22"/>
          <w:szCs w:val="22"/>
        </w:rPr>
        <w:tab/>
      </w:r>
      <w:r w:rsidRPr="00F654F9">
        <w:rPr>
          <w:rFonts w:ascii="Arial" w:hAnsi="Arial" w:cs="Arial"/>
          <w:b/>
          <w:sz w:val="22"/>
          <w:szCs w:val="22"/>
        </w:rPr>
        <w:tab/>
      </w:r>
      <w:r w:rsidRPr="00F654F9">
        <w:rPr>
          <w:rFonts w:ascii="Arial" w:hAnsi="Arial" w:cs="Arial"/>
          <w:bCs/>
          <w:sz w:val="22"/>
          <w:szCs w:val="22"/>
        </w:rPr>
        <w:t>0.5%</w:t>
      </w:r>
    </w:p>
    <w:p w:rsidR="00CA5A89" w:rsidRPr="00F654F9" w:rsidRDefault="00CA5A89">
      <w:pPr>
        <w:tabs>
          <w:tab w:val="left" w:pos="3420"/>
          <w:tab w:val="left" w:pos="3780"/>
        </w:tabs>
        <w:ind w:left="360" w:hanging="360"/>
        <w:rPr>
          <w:rFonts w:ascii="Arial" w:hAnsi="Arial" w:cs="Arial"/>
          <w:sz w:val="22"/>
          <w:szCs w:val="22"/>
        </w:rPr>
      </w:pPr>
    </w:p>
    <w:p w:rsidR="00CA5A89" w:rsidRPr="00F654F9" w:rsidRDefault="00CA5A89">
      <w:pPr>
        <w:tabs>
          <w:tab w:val="left" w:pos="3420"/>
          <w:tab w:val="left" w:pos="3780"/>
        </w:tabs>
        <w:ind w:left="360" w:hanging="360"/>
        <w:rPr>
          <w:rFonts w:ascii="Arial" w:hAnsi="Arial" w:cs="Arial"/>
          <w:sz w:val="22"/>
          <w:szCs w:val="22"/>
        </w:rPr>
      </w:pPr>
    </w:p>
    <w:p w:rsidR="00CA5A89" w:rsidRPr="00F654F9" w:rsidRDefault="009B5225">
      <w:pPr>
        <w:pStyle w:val="Heading2"/>
        <w:jc w:val="both"/>
        <w:rPr>
          <w:rFonts w:ascii="Arial" w:hAnsi="Arial" w:cs="Arial"/>
          <w:bCs w:val="0"/>
          <w:sz w:val="23"/>
          <w:u w:val="none"/>
        </w:rPr>
      </w:pPr>
      <w:r w:rsidRPr="00F654F9">
        <w:rPr>
          <w:rFonts w:ascii="Arial" w:hAnsi="Arial" w:cs="Arial"/>
          <w:bCs w:val="0"/>
          <w:sz w:val="23"/>
          <w:u w:val="none"/>
        </w:rPr>
        <w:t>6.   Reasoned Safety Evaluation of Fragrance Compound ABC 6789</w:t>
      </w:r>
    </w:p>
    <w:p w:rsidR="00CA5A89" w:rsidRPr="00F654F9" w:rsidRDefault="00CA5A89">
      <w:pPr>
        <w:tabs>
          <w:tab w:val="left" w:pos="3420"/>
          <w:tab w:val="left" w:pos="5040"/>
        </w:tabs>
        <w:rPr>
          <w:rFonts w:ascii="Arial" w:hAnsi="Arial" w:cs="Arial"/>
          <w:b/>
          <w:sz w:val="23"/>
        </w:rPr>
      </w:pPr>
    </w:p>
    <w:p w:rsidR="00CA5A89" w:rsidRPr="00F654F9" w:rsidRDefault="009B5225">
      <w:pPr>
        <w:jc w:val="both"/>
        <w:rPr>
          <w:rFonts w:ascii="Arial" w:hAnsi="Arial" w:cs="Arial"/>
          <w:sz w:val="23"/>
        </w:rPr>
      </w:pPr>
      <w:r w:rsidRPr="00F654F9">
        <w:rPr>
          <w:rFonts w:ascii="Arial" w:hAnsi="Arial" w:cs="Arial"/>
          <w:sz w:val="23"/>
        </w:rPr>
        <w:t>Fragrance compound ABC 6789 has been evaluated for safety when used at 0.5% in shampoo.</w:t>
      </w:r>
    </w:p>
    <w:p w:rsidR="00CA5A89" w:rsidRPr="00F654F9" w:rsidRDefault="00CA5A89">
      <w:pPr>
        <w:jc w:val="both"/>
        <w:rPr>
          <w:rFonts w:ascii="Arial" w:hAnsi="Arial" w:cs="Arial"/>
          <w:sz w:val="23"/>
        </w:rPr>
      </w:pPr>
    </w:p>
    <w:p w:rsidR="00CA5A89" w:rsidRPr="00F654F9" w:rsidRDefault="009B5225">
      <w:pPr>
        <w:jc w:val="both"/>
        <w:rPr>
          <w:rFonts w:ascii="Arial" w:hAnsi="Arial" w:cs="Arial"/>
          <w:sz w:val="23"/>
        </w:rPr>
      </w:pPr>
      <w:r w:rsidRPr="00F654F9">
        <w:rPr>
          <w:rFonts w:ascii="Arial" w:hAnsi="Arial" w:cs="Arial"/>
          <w:sz w:val="23"/>
          <w:lang w:val="en-US"/>
        </w:rPr>
        <w:t>Company xyz</w:t>
      </w:r>
      <w:r w:rsidRPr="00F654F9">
        <w:rPr>
          <w:rFonts w:ascii="Arial" w:hAnsi="Arial" w:cs="Arial"/>
          <w:sz w:val="23"/>
        </w:rPr>
        <w:t xml:space="preserve"> only uses ingredients for which a safety clearance procedure is carried out by appropriately qualified people. The safety clearance takes into account the following information:</w:t>
      </w:r>
    </w:p>
    <w:p w:rsidR="00CA5A89" w:rsidRPr="00F654F9" w:rsidRDefault="00CA5A89">
      <w:pPr>
        <w:jc w:val="both"/>
        <w:rPr>
          <w:rFonts w:ascii="Arial" w:hAnsi="Arial" w:cs="Arial"/>
          <w:sz w:val="23"/>
        </w:rPr>
      </w:pPr>
    </w:p>
    <w:p w:rsidR="00CA5A89" w:rsidRPr="00F654F9" w:rsidRDefault="009B5225">
      <w:pPr>
        <w:numPr>
          <w:ilvl w:val="0"/>
          <w:numId w:val="33"/>
        </w:numPr>
        <w:jc w:val="both"/>
        <w:rPr>
          <w:rFonts w:ascii="Arial" w:hAnsi="Arial" w:cs="Arial"/>
          <w:sz w:val="23"/>
        </w:rPr>
      </w:pPr>
      <w:r w:rsidRPr="00F654F9">
        <w:rPr>
          <w:rFonts w:ascii="Arial" w:hAnsi="Arial" w:cs="Arial"/>
          <w:sz w:val="23"/>
        </w:rPr>
        <w:t>Safety data generated by RIFM, the suppliers or in the open scientific literature. This data is evaluated in accordance with the principles laid down in the IFRA Code of Practice.</w:t>
      </w:r>
    </w:p>
    <w:p w:rsidR="00CA5A89" w:rsidRPr="00F654F9" w:rsidRDefault="009B5225">
      <w:pPr>
        <w:numPr>
          <w:ilvl w:val="0"/>
          <w:numId w:val="33"/>
        </w:numPr>
        <w:jc w:val="both"/>
        <w:rPr>
          <w:rFonts w:ascii="Arial" w:hAnsi="Arial" w:cs="Arial"/>
          <w:sz w:val="23"/>
        </w:rPr>
      </w:pPr>
      <w:r w:rsidRPr="00F654F9">
        <w:rPr>
          <w:rFonts w:ascii="Arial" w:hAnsi="Arial" w:cs="Arial"/>
          <w:sz w:val="23"/>
        </w:rPr>
        <w:t>A history of safe-use of the ingredients at the levels proposed, taking into account in particular any reports of adverse effects reported by Dermatologists or other medical professionals.</w:t>
      </w:r>
    </w:p>
    <w:p w:rsidR="00CA5A89" w:rsidRPr="00F654F9" w:rsidRDefault="009B5225">
      <w:pPr>
        <w:numPr>
          <w:ilvl w:val="0"/>
          <w:numId w:val="33"/>
        </w:numPr>
        <w:jc w:val="both"/>
        <w:rPr>
          <w:rFonts w:ascii="Arial" w:hAnsi="Arial" w:cs="Arial"/>
          <w:sz w:val="23"/>
        </w:rPr>
      </w:pPr>
      <w:r w:rsidRPr="00F654F9">
        <w:rPr>
          <w:rFonts w:ascii="Arial" w:hAnsi="Arial" w:cs="Arial"/>
          <w:sz w:val="23"/>
        </w:rPr>
        <w:t>Restrictions on the use of the ingredient published in the IFRA Standards.</w:t>
      </w:r>
    </w:p>
    <w:p w:rsidR="00CA5A89" w:rsidRPr="00F654F9" w:rsidRDefault="009B5225">
      <w:pPr>
        <w:numPr>
          <w:ilvl w:val="0"/>
          <w:numId w:val="33"/>
        </w:numPr>
        <w:jc w:val="both"/>
        <w:rPr>
          <w:rFonts w:ascii="Arial" w:hAnsi="Arial" w:cs="Arial"/>
          <w:sz w:val="23"/>
        </w:rPr>
      </w:pPr>
      <w:r w:rsidRPr="00F654F9">
        <w:rPr>
          <w:rFonts w:ascii="Arial" w:hAnsi="Arial" w:cs="Arial"/>
          <w:sz w:val="23"/>
        </w:rPr>
        <w:t>In the absence of adequate data, structural relationships between the proposed ingredient and ingredients already cleared for inclusion in the product concerned or comparable product.</w:t>
      </w:r>
    </w:p>
    <w:p w:rsidR="00CA5A89" w:rsidRPr="00F654F9" w:rsidRDefault="009B5225">
      <w:pPr>
        <w:numPr>
          <w:ilvl w:val="0"/>
          <w:numId w:val="33"/>
        </w:numPr>
        <w:jc w:val="both"/>
        <w:rPr>
          <w:rFonts w:ascii="Arial" w:hAnsi="Arial" w:cs="Arial"/>
          <w:sz w:val="23"/>
        </w:rPr>
      </w:pPr>
      <w:r w:rsidRPr="00F654F9">
        <w:rPr>
          <w:rFonts w:ascii="Arial" w:hAnsi="Arial" w:cs="Arial"/>
          <w:sz w:val="23"/>
        </w:rPr>
        <w:t>Impurities in the ingredients used, where necessary imposing purity specifications.</w:t>
      </w:r>
    </w:p>
    <w:p w:rsidR="00CA5A89" w:rsidRPr="00F654F9" w:rsidRDefault="00CA5A89">
      <w:pPr>
        <w:jc w:val="both"/>
        <w:rPr>
          <w:rFonts w:ascii="Arial" w:hAnsi="Arial" w:cs="Arial"/>
          <w:sz w:val="23"/>
        </w:rPr>
      </w:pPr>
    </w:p>
    <w:p w:rsidR="00CA5A89" w:rsidRPr="00F654F9" w:rsidRDefault="009B5225">
      <w:pPr>
        <w:jc w:val="both"/>
        <w:rPr>
          <w:rFonts w:ascii="Arial" w:hAnsi="Arial" w:cs="Arial"/>
          <w:sz w:val="23"/>
        </w:rPr>
      </w:pPr>
      <w:r w:rsidRPr="00F654F9">
        <w:rPr>
          <w:rFonts w:ascii="Arial" w:hAnsi="Arial" w:cs="Arial"/>
          <w:sz w:val="23"/>
        </w:rPr>
        <w:t>The creative perfumery procedures in company xyz ensure that the end use and concentration of the fragrance in the product are taken into account when deciding the concentration of each ingredient to be used.  This ensures that any restrictions are not exceeded, and that there are appropriate margins of safety for each ingredient with regard to relevant toxicological endpoints.</w:t>
      </w:r>
    </w:p>
    <w:p w:rsidR="00CA5A89" w:rsidRPr="00F654F9" w:rsidRDefault="00CA5A89">
      <w:pPr>
        <w:jc w:val="both"/>
        <w:rPr>
          <w:rFonts w:ascii="Arial" w:hAnsi="Arial" w:cs="Arial"/>
          <w:sz w:val="23"/>
        </w:rPr>
      </w:pPr>
    </w:p>
    <w:p w:rsidR="00CA5A89" w:rsidRPr="00F654F9" w:rsidRDefault="009B5225">
      <w:pPr>
        <w:autoSpaceDE w:val="0"/>
        <w:autoSpaceDN w:val="0"/>
        <w:adjustRightInd w:val="0"/>
        <w:jc w:val="both"/>
        <w:rPr>
          <w:rFonts w:ascii="Arial" w:hAnsi="Arial" w:cs="Arial"/>
          <w:sz w:val="23"/>
        </w:rPr>
      </w:pPr>
      <w:r w:rsidRPr="00F654F9">
        <w:rPr>
          <w:rFonts w:ascii="Arial" w:hAnsi="Arial" w:cs="Arial"/>
          <w:sz w:val="23"/>
        </w:rPr>
        <w:t xml:space="preserve">I confirm that Fragrance compound ABC 6789 is composed only of ingredients </w:t>
      </w:r>
      <w:r w:rsidRPr="00F654F9">
        <w:rPr>
          <w:rFonts w:ascii="Arial" w:hAnsi="Arial" w:cs="Arial"/>
          <w:sz w:val="23"/>
          <w:szCs w:val="20"/>
        </w:rPr>
        <w:t xml:space="preserve">approved by the safety clearance procedure, and that all </w:t>
      </w:r>
      <w:r w:rsidRPr="00F654F9">
        <w:rPr>
          <w:rFonts w:ascii="Arial" w:hAnsi="Arial" w:cs="Arial"/>
          <w:sz w:val="23"/>
        </w:rPr>
        <w:t>ingredients are used within the restrictions relevant to the use of this fragrance in a shampoo at 0.5%.</w:t>
      </w:r>
    </w:p>
    <w:p w:rsidR="00CA5A89" w:rsidRPr="00F654F9" w:rsidRDefault="00CA5A89">
      <w:pPr>
        <w:rPr>
          <w:rFonts w:ascii="Arial" w:hAnsi="Arial" w:cs="Arial"/>
          <w:sz w:val="23"/>
        </w:rPr>
      </w:pPr>
    </w:p>
    <w:p w:rsidR="00CA5A89" w:rsidRPr="00F654F9" w:rsidRDefault="009B5225">
      <w:pPr>
        <w:pStyle w:val="Heading3"/>
        <w:rPr>
          <w:rFonts w:ascii="Arial" w:hAnsi="Arial" w:cs="Arial"/>
          <w:sz w:val="23"/>
        </w:rPr>
      </w:pPr>
      <w:r w:rsidRPr="00F654F9">
        <w:rPr>
          <w:rFonts w:ascii="Arial" w:hAnsi="Arial" w:cs="Arial"/>
          <w:sz w:val="23"/>
        </w:rPr>
        <w:t>Conclusion</w:t>
      </w:r>
    </w:p>
    <w:p w:rsidR="00CA5A89" w:rsidRPr="00F654F9" w:rsidRDefault="00CA5A89">
      <w:pPr>
        <w:rPr>
          <w:rFonts w:ascii="Arial" w:hAnsi="Arial" w:cs="Arial"/>
          <w:b/>
          <w:bCs/>
          <w:sz w:val="23"/>
        </w:rPr>
      </w:pPr>
    </w:p>
    <w:p w:rsidR="00CA5A89" w:rsidRPr="00F654F9" w:rsidRDefault="009B5225">
      <w:pPr>
        <w:jc w:val="both"/>
        <w:rPr>
          <w:rFonts w:ascii="Arial" w:hAnsi="Arial" w:cs="Arial"/>
          <w:sz w:val="23"/>
        </w:rPr>
      </w:pPr>
      <w:r w:rsidRPr="00F654F9">
        <w:rPr>
          <w:rFonts w:ascii="Arial" w:hAnsi="Arial" w:cs="Arial"/>
          <w:sz w:val="23"/>
        </w:rPr>
        <w:t>The conclusion of the safety evaluation is that this fragrance compound satisfies, according to the current state of knowledge, the safety requirements for the intended application under normal and reasonably foreseeable conditions of use.</w:t>
      </w:r>
    </w:p>
    <w:p w:rsidR="00CA5A89" w:rsidRPr="00F654F9" w:rsidRDefault="00CA5A89">
      <w:pPr>
        <w:pStyle w:val="BodyText3"/>
        <w:tabs>
          <w:tab w:val="left" w:pos="1980"/>
        </w:tabs>
        <w:rPr>
          <w:rFonts w:ascii="Arial" w:hAnsi="Arial" w:cs="Arial"/>
          <w:sz w:val="23"/>
        </w:rPr>
      </w:pPr>
    </w:p>
    <w:p w:rsidR="00CA5A89" w:rsidRPr="00F654F9" w:rsidRDefault="009B5225">
      <w:pPr>
        <w:pStyle w:val="BodyText3"/>
        <w:tabs>
          <w:tab w:val="left" w:pos="1980"/>
        </w:tabs>
        <w:spacing w:line="360" w:lineRule="auto"/>
        <w:rPr>
          <w:rFonts w:ascii="Arial" w:hAnsi="Arial" w:cs="Arial"/>
          <w:b/>
          <w:bCs/>
          <w:i w:val="0"/>
          <w:iCs w:val="0"/>
          <w:sz w:val="23"/>
        </w:rPr>
      </w:pPr>
      <w:r w:rsidRPr="00F654F9">
        <w:rPr>
          <w:rFonts w:ascii="Arial" w:hAnsi="Arial" w:cs="Arial"/>
          <w:b/>
          <w:bCs/>
          <w:i w:val="0"/>
          <w:iCs w:val="0"/>
          <w:sz w:val="23"/>
        </w:rPr>
        <w:lastRenderedPageBreak/>
        <w:t>Evaluator</w:t>
      </w:r>
      <w:r w:rsidRPr="00F654F9">
        <w:rPr>
          <w:rFonts w:ascii="Arial" w:hAnsi="Arial" w:cs="Arial"/>
          <w:b/>
          <w:bCs/>
          <w:i w:val="0"/>
          <w:iCs w:val="0"/>
          <w:sz w:val="23"/>
        </w:rPr>
        <w:tab/>
        <w:t>Name:</w:t>
      </w:r>
      <w:r w:rsidRPr="00F654F9">
        <w:rPr>
          <w:rFonts w:ascii="Arial" w:hAnsi="Arial" w:cs="Arial"/>
          <w:b/>
          <w:bCs/>
          <w:i w:val="0"/>
          <w:iCs w:val="0"/>
          <w:sz w:val="23"/>
        </w:rPr>
        <w:tab/>
      </w:r>
    </w:p>
    <w:p w:rsidR="00CA5A89" w:rsidRPr="00F654F9" w:rsidRDefault="009B5225">
      <w:pPr>
        <w:pStyle w:val="BodyText3"/>
        <w:tabs>
          <w:tab w:val="left" w:pos="1980"/>
        </w:tabs>
        <w:spacing w:line="360" w:lineRule="auto"/>
        <w:rPr>
          <w:rFonts w:ascii="Arial" w:hAnsi="Arial" w:cs="Arial"/>
          <w:b/>
          <w:bCs/>
          <w:i w:val="0"/>
          <w:iCs w:val="0"/>
          <w:sz w:val="23"/>
          <w:lang w:val="en-US"/>
        </w:rPr>
      </w:pPr>
      <w:r w:rsidRPr="00F654F9">
        <w:rPr>
          <w:rFonts w:ascii="Arial" w:hAnsi="Arial" w:cs="Arial"/>
          <w:b/>
          <w:bCs/>
          <w:i w:val="0"/>
          <w:iCs w:val="0"/>
          <w:sz w:val="23"/>
        </w:rPr>
        <w:tab/>
      </w:r>
      <w:r w:rsidRPr="00F654F9">
        <w:rPr>
          <w:rFonts w:ascii="Arial" w:hAnsi="Arial" w:cs="Arial"/>
          <w:b/>
          <w:bCs/>
          <w:i w:val="0"/>
          <w:iCs w:val="0"/>
          <w:sz w:val="23"/>
          <w:lang w:val="en-US"/>
        </w:rPr>
        <w:t xml:space="preserve">Qualification: </w:t>
      </w:r>
      <w:r w:rsidRPr="00F654F9">
        <w:rPr>
          <w:rFonts w:ascii="Arial" w:hAnsi="Arial" w:cs="Arial"/>
          <w:b/>
          <w:bCs/>
          <w:i w:val="0"/>
          <w:iCs w:val="0"/>
          <w:sz w:val="23"/>
          <w:lang w:val="en-US"/>
        </w:rPr>
        <w:tab/>
      </w:r>
    </w:p>
    <w:p w:rsidR="00CA5A89" w:rsidRPr="00F654F9" w:rsidRDefault="009B5225">
      <w:pPr>
        <w:pStyle w:val="BodyText3"/>
        <w:tabs>
          <w:tab w:val="left" w:pos="1980"/>
        </w:tabs>
        <w:spacing w:line="360" w:lineRule="auto"/>
        <w:rPr>
          <w:rFonts w:ascii="Arial" w:hAnsi="Arial" w:cs="Arial"/>
          <w:b/>
          <w:bCs/>
          <w:i w:val="0"/>
          <w:iCs w:val="0"/>
          <w:sz w:val="23"/>
          <w:lang w:val="fr-BE"/>
        </w:rPr>
      </w:pPr>
      <w:r w:rsidRPr="00F654F9">
        <w:rPr>
          <w:rFonts w:ascii="Arial" w:hAnsi="Arial" w:cs="Arial"/>
          <w:b/>
          <w:bCs/>
          <w:i w:val="0"/>
          <w:iCs w:val="0"/>
          <w:sz w:val="23"/>
          <w:lang w:val="en-US"/>
        </w:rPr>
        <w:tab/>
      </w:r>
      <w:r w:rsidRPr="00F654F9">
        <w:rPr>
          <w:rFonts w:ascii="Arial" w:hAnsi="Arial" w:cs="Arial"/>
          <w:b/>
          <w:bCs/>
          <w:i w:val="0"/>
          <w:iCs w:val="0"/>
          <w:sz w:val="23"/>
          <w:lang w:val="fr-BE"/>
        </w:rPr>
        <w:t>Signature:</w:t>
      </w:r>
    </w:p>
    <w:p w:rsidR="00CA5A89" w:rsidRPr="00F654F9" w:rsidRDefault="009B5225">
      <w:pPr>
        <w:pStyle w:val="BodyText3"/>
        <w:tabs>
          <w:tab w:val="left" w:pos="1980"/>
        </w:tabs>
        <w:spacing w:line="360" w:lineRule="auto"/>
        <w:rPr>
          <w:rFonts w:ascii="Arial" w:hAnsi="Arial" w:cs="Arial"/>
        </w:rPr>
      </w:pPr>
      <w:r w:rsidRPr="00F654F9">
        <w:rPr>
          <w:rFonts w:ascii="Arial" w:hAnsi="Arial" w:cs="Arial"/>
          <w:b/>
          <w:bCs/>
          <w:i w:val="0"/>
          <w:iCs w:val="0"/>
          <w:sz w:val="23"/>
          <w:lang w:val="fr-BE"/>
        </w:rPr>
        <w:tab/>
        <w:t xml:space="preserve">Date: </w:t>
      </w:r>
    </w:p>
    <w:p w:rsidR="00CA5A89" w:rsidRPr="00F654F9" w:rsidRDefault="00CA5A89">
      <w:pPr>
        <w:rPr>
          <w:rFonts w:ascii="Arial" w:hAnsi="Arial" w:cs="Arial"/>
        </w:rPr>
      </w:pPr>
    </w:p>
    <w:p w:rsidR="00CA5A89" w:rsidRPr="00F654F9" w:rsidRDefault="00CA5A89">
      <w:pPr>
        <w:rPr>
          <w:rFonts w:ascii="Arial" w:hAnsi="Arial" w:cs="Arial"/>
        </w:rPr>
      </w:pPr>
    </w:p>
    <w:p w:rsidR="00CA5A89" w:rsidRPr="00F654F9" w:rsidRDefault="00CA5A89">
      <w:pPr>
        <w:rPr>
          <w:rFonts w:ascii="Arial" w:hAnsi="Arial" w:cs="Arial"/>
          <w:sz w:val="20"/>
          <w:szCs w:val="20"/>
        </w:rPr>
      </w:pPr>
    </w:p>
    <w:p w:rsidR="00CA5A89" w:rsidRPr="00F654F9" w:rsidRDefault="00CA5A89">
      <w:pPr>
        <w:pStyle w:val="Heading2"/>
        <w:jc w:val="both"/>
      </w:pPr>
    </w:p>
    <w:sectPr w:rsidR="00CA5A89" w:rsidRPr="00F654F9">
      <w:footerReference w:type="even" r:id="rId11"/>
      <w:footerReference w:type="default" r:id="rId12"/>
      <w:pgSz w:w="11906" w:h="16838"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3D" w:rsidRDefault="00B1153D">
      <w:r>
        <w:separator/>
      </w:r>
    </w:p>
  </w:endnote>
  <w:endnote w:type="continuationSeparator" w:id="0">
    <w:p w:rsidR="00B1153D" w:rsidRDefault="00B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89" w:rsidRDefault="009B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A89" w:rsidRDefault="00CA5A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89" w:rsidRDefault="009B5225">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401723">
      <w:rPr>
        <w:rStyle w:val="PageNumber"/>
        <w:rFonts w:ascii="Arial" w:hAnsi="Arial" w:cs="Arial"/>
        <w:noProof/>
        <w:sz w:val="16"/>
        <w:szCs w:val="16"/>
      </w:rPr>
      <w:t>9</w:t>
    </w:r>
    <w:r>
      <w:rPr>
        <w:rStyle w:val="PageNumber"/>
        <w:rFonts w:ascii="Arial" w:hAnsi="Arial" w:cs="Arial"/>
        <w:sz w:val="16"/>
        <w:szCs w:val="16"/>
      </w:rPr>
      <w:fldChar w:fldCharType="end"/>
    </w:r>
  </w:p>
  <w:p w:rsidR="00CA5A89" w:rsidRDefault="009B5225">
    <w:pPr>
      <w:pStyle w:val="Footer"/>
      <w:ind w:right="360"/>
      <w:rPr>
        <w:rFonts w:ascii="Arial" w:hAnsi="Arial" w:cs="Arial"/>
        <w:sz w:val="16"/>
        <w:szCs w:val="16"/>
      </w:rPr>
    </w:pPr>
    <w:r>
      <w:rPr>
        <w:rFonts w:ascii="Arial" w:hAnsi="Arial" w:cs="Arial"/>
        <w:sz w:val="16"/>
        <w:szCs w:val="16"/>
      </w:rPr>
      <w:t>Guidelines on exchange of information between fragrance suppliers and cosmetic manufa</w:t>
    </w:r>
    <w:r w:rsidR="00F654F9">
      <w:rPr>
        <w:rFonts w:ascii="Arial" w:hAnsi="Arial" w:cs="Arial"/>
        <w:sz w:val="16"/>
        <w:szCs w:val="16"/>
      </w:rPr>
      <w:t>cturers – Revised version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3D" w:rsidRDefault="00B1153D">
      <w:r>
        <w:separator/>
      </w:r>
    </w:p>
  </w:footnote>
  <w:footnote w:type="continuationSeparator" w:id="0">
    <w:p w:rsidR="00B1153D" w:rsidRDefault="00B1153D">
      <w:r>
        <w:continuationSeparator/>
      </w:r>
    </w:p>
  </w:footnote>
  <w:footnote w:id="1">
    <w:p w:rsidR="00CA5A89" w:rsidRDefault="009B5225">
      <w:pPr>
        <w:pStyle w:val="FootnoteText"/>
        <w:rPr>
          <w:rFonts w:ascii="Arial" w:hAnsi="Arial" w:cs="Arial"/>
        </w:rPr>
      </w:pPr>
      <w:r>
        <w:rPr>
          <w:rStyle w:val="FootnoteReference"/>
          <w:rFonts w:ascii="Arial" w:hAnsi="Arial" w:cs="Arial"/>
        </w:rPr>
        <w:footnoteRef/>
      </w:r>
      <w:r>
        <w:rPr>
          <w:rFonts w:ascii="Arial" w:hAnsi="Arial" w:cs="Arial"/>
        </w:rPr>
        <w:t xml:space="preserve"> To be decided by individual companies on a case-by-case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109C5"/>
    <w:multiLevelType w:val="hybridMultilevel"/>
    <w:tmpl w:val="1D64081A"/>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1260"/>
        </w:tabs>
        <w:ind w:left="1260" w:hanging="54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23B2E61"/>
    <w:multiLevelType w:val="singleLevel"/>
    <w:tmpl w:val="0AC0DC7E"/>
    <w:lvl w:ilvl="0">
      <w:start w:val="4"/>
      <w:numFmt w:val="decimal"/>
      <w:lvlText w:val="%1."/>
      <w:legacy w:legacy="1" w:legacySpace="0" w:legacyIndent="283"/>
      <w:lvlJc w:val="left"/>
      <w:pPr>
        <w:ind w:left="283" w:hanging="283"/>
      </w:pPr>
    </w:lvl>
  </w:abstractNum>
  <w:abstractNum w:abstractNumId="3">
    <w:nsid w:val="03754390"/>
    <w:multiLevelType w:val="hybridMultilevel"/>
    <w:tmpl w:val="81B811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02C5F"/>
    <w:multiLevelType w:val="hybridMultilevel"/>
    <w:tmpl w:val="C7D6E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344C54"/>
    <w:multiLevelType w:val="hybridMultilevel"/>
    <w:tmpl w:val="06D445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222141"/>
    <w:multiLevelType w:val="hybridMultilevel"/>
    <w:tmpl w:val="8B3AC274"/>
    <w:lvl w:ilvl="0" w:tplc="FFFFFFFF">
      <w:start w:val="1"/>
      <w:numFmt w:val="bullet"/>
      <w:lvlText w:val=""/>
      <w:lvlJc w:val="left"/>
      <w:pPr>
        <w:tabs>
          <w:tab w:val="num" w:pos="360"/>
        </w:tabs>
        <w:ind w:left="360" w:hanging="360"/>
      </w:pPr>
      <w:rPr>
        <w:rFonts w:ascii="Wingdings" w:hAnsi="Wingdings" w:hint="default"/>
      </w:rPr>
    </w:lvl>
    <w:lvl w:ilvl="1" w:tplc="B0983304">
      <w:start w:val="1"/>
      <w:numFmt w:val="bullet"/>
      <w:lvlText w:val=""/>
      <w:lvlJc w:val="left"/>
      <w:pPr>
        <w:tabs>
          <w:tab w:val="num" w:pos="1874"/>
        </w:tabs>
        <w:ind w:left="1874" w:hanging="39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D9F3628"/>
    <w:multiLevelType w:val="hybridMultilevel"/>
    <w:tmpl w:val="A16A1278"/>
    <w:lvl w:ilvl="0" w:tplc="B098330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9592E"/>
    <w:multiLevelType w:val="hybridMultilevel"/>
    <w:tmpl w:val="E25CA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F2148"/>
    <w:multiLevelType w:val="hybridMultilevel"/>
    <w:tmpl w:val="FFEE0E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E7825"/>
    <w:multiLevelType w:val="hybridMultilevel"/>
    <w:tmpl w:val="0582849A"/>
    <w:lvl w:ilvl="0" w:tplc="0409000B">
      <w:start w:val="1"/>
      <w:numFmt w:val="bullet"/>
      <w:lvlText w:val=""/>
      <w:lvlJc w:val="left"/>
      <w:pPr>
        <w:tabs>
          <w:tab w:val="num" w:pos="1117"/>
        </w:tabs>
        <w:ind w:left="1117" w:hanging="360"/>
      </w:pPr>
      <w:rPr>
        <w:rFonts w:ascii="Wingdings" w:hAnsi="Wingdings" w:hint="default"/>
      </w:rPr>
    </w:lvl>
    <w:lvl w:ilvl="1" w:tplc="B0983304">
      <w:start w:val="1"/>
      <w:numFmt w:val="bullet"/>
      <w:lvlText w:val=""/>
      <w:lvlJc w:val="left"/>
      <w:pPr>
        <w:tabs>
          <w:tab w:val="num" w:pos="1874"/>
        </w:tabs>
        <w:ind w:left="1874" w:hanging="397"/>
      </w:pPr>
      <w:rPr>
        <w:rFonts w:ascii="Symbol" w:hAnsi="Symbol" w:hint="default"/>
      </w:rPr>
    </w:lvl>
    <w:lvl w:ilvl="2" w:tplc="0409000B">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23314805"/>
    <w:multiLevelType w:val="hybridMultilevel"/>
    <w:tmpl w:val="0582849A"/>
    <w:lvl w:ilvl="0" w:tplc="B0983304">
      <w:start w:val="1"/>
      <w:numFmt w:val="bullet"/>
      <w:lvlText w:val=""/>
      <w:lvlJc w:val="left"/>
      <w:pPr>
        <w:tabs>
          <w:tab w:val="num" w:pos="1154"/>
        </w:tabs>
        <w:ind w:left="1154" w:hanging="397"/>
      </w:pPr>
      <w:rPr>
        <w:rFonts w:ascii="Symbol" w:hAnsi="Symbol" w:hint="default"/>
      </w:rPr>
    </w:lvl>
    <w:lvl w:ilvl="1" w:tplc="B0983304">
      <w:start w:val="1"/>
      <w:numFmt w:val="bullet"/>
      <w:lvlText w:val=""/>
      <w:lvlJc w:val="left"/>
      <w:pPr>
        <w:tabs>
          <w:tab w:val="num" w:pos="1874"/>
        </w:tabs>
        <w:ind w:left="1874" w:hanging="397"/>
      </w:pPr>
      <w:rPr>
        <w:rFonts w:ascii="Symbol" w:hAnsi="Symbol" w:hint="default"/>
      </w:rPr>
    </w:lvl>
    <w:lvl w:ilvl="2" w:tplc="0409000B">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287B3A58"/>
    <w:multiLevelType w:val="hybridMultilevel"/>
    <w:tmpl w:val="E826B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9C70D3"/>
    <w:multiLevelType w:val="hybridMultilevel"/>
    <w:tmpl w:val="5F0A9A40"/>
    <w:lvl w:ilvl="0" w:tplc="0409000B">
      <w:start w:val="1"/>
      <w:numFmt w:val="bullet"/>
      <w:lvlText w:val=""/>
      <w:lvlJc w:val="left"/>
      <w:pPr>
        <w:tabs>
          <w:tab w:val="num" w:pos="720"/>
        </w:tabs>
        <w:ind w:left="720" w:hanging="360"/>
      </w:pPr>
      <w:rPr>
        <w:rFonts w:ascii="Wingdings" w:hAnsi="Wingdings" w:hint="default"/>
      </w:rPr>
    </w:lvl>
    <w:lvl w:ilvl="1" w:tplc="8B0E1C98">
      <w:start w:val="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E5372"/>
    <w:multiLevelType w:val="singleLevel"/>
    <w:tmpl w:val="010EC22E"/>
    <w:lvl w:ilvl="0">
      <w:start w:val="3"/>
      <w:numFmt w:val="decimal"/>
      <w:lvlText w:val="%1."/>
      <w:legacy w:legacy="1" w:legacySpace="0" w:legacyIndent="283"/>
      <w:lvlJc w:val="left"/>
      <w:pPr>
        <w:ind w:left="283" w:hanging="283"/>
      </w:pPr>
    </w:lvl>
  </w:abstractNum>
  <w:abstractNum w:abstractNumId="15">
    <w:nsid w:val="392E5074"/>
    <w:multiLevelType w:val="singleLevel"/>
    <w:tmpl w:val="EBD01088"/>
    <w:lvl w:ilvl="0">
      <w:start w:val="1"/>
      <w:numFmt w:val="decimal"/>
      <w:lvlText w:val="%1."/>
      <w:legacy w:legacy="1" w:legacySpace="0" w:legacyIndent="283"/>
      <w:lvlJc w:val="left"/>
      <w:pPr>
        <w:ind w:left="283" w:hanging="283"/>
      </w:pPr>
    </w:lvl>
  </w:abstractNum>
  <w:abstractNum w:abstractNumId="16">
    <w:nsid w:val="4260215C"/>
    <w:multiLevelType w:val="hybridMultilevel"/>
    <w:tmpl w:val="8B3AC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70F573F"/>
    <w:multiLevelType w:val="hybridMultilevel"/>
    <w:tmpl w:val="0582849A"/>
    <w:lvl w:ilvl="0" w:tplc="B0983304">
      <w:start w:val="1"/>
      <w:numFmt w:val="bullet"/>
      <w:lvlText w:val=""/>
      <w:lvlJc w:val="left"/>
      <w:pPr>
        <w:tabs>
          <w:tab w:val="num" w:pos="1154"/>
        </w:tabs>
        <w:ind w:left="1154" w:hanging="397"/>
      </w:pPr>
      <w:rPr>
        <w:rFonts w:ascii="Symbol" w:hAnsi="Symbol" w:hint="default"/>
      </w:rPr>
    </w:lvl>
    <w:lvl w:ilvl="1" w:tplc="B0983304">
      <w:start w:val="1"/>
      <w:numFmt w:val="bullet"/>
      <w:lvlText w:val=""/>
      <w:lvlJc w:val="left"/>
      <w:pPr>
        <w:tabs>
          <w:tab w:val="num" w:pos="1874"/>
        </w:tabs>
        <w:ind w:left="1874" w:hanging="397"/>
      </w:pPr>
      <w:rPr>
        <w:rFonts w:ascii="Symbol" w:hAnsi="Symbol" w:hint="default"/>
      </w:rPr>
    </w:lvl>
    <w:lvl w:ilvl="2" w:tplc="0409000B">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8">
    <w:nsid w:val="4B0B2EA3"/>
    <w:multiLevelType w:val="hybridMultilevel"/>
    <w:tmpl w:val="DC5A12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F66AF4"/>
    <w:multiLevelType w:val="singleLevel"/>
    <w:tmpl w:val="E58E2764"/>
    <w:lvl w:ilvl="0">
      <w:start w:val="2"/>
      <w:numFmt w:val="decimal"/>
      <w:lvlText w:val="%1."/>
      <w:legacy w:legacy="1" w:legacySpace="0" w:legacyIndent="283"/>
      <w:lvlJc w:val="left"/>
      <w:pPr>
        <w:ind w:left="283" w:hanging="283"/>
      </w:pPr>
    </w:lvl>
  </w:abstractNum>
  <w:abstractNum w:abstractNumId="20">
    <w:nsid w:val="4C801034"/>
    <w:multiLevelType w:val="hybridMultilevel"/>
    <w:tmpl w:val="AC3282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6D131D"/>
    <w:multiLevelType w:val="hybridMultilevel"/>
    <w:tmpl w:val="DD56CD48"/>
    <w:lvl w:ilvl="0" w:tplc="B0983304">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2">
    <w:nsid w:val="4DC542F0"/>
    <w:multiLevelType w:val="hybridMultilevel"/>
    <w:tmpl w:val="8B3AC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8500F5"/>
    <w:multiLevelType w:val="singleLevel"/>
    <w:tmpl w:val="EBD01088"/>
    <w:lvl w:ilvl="0">
      <w:start w:val="1"/>
      <w:numFmt w:val="decimal"/>
      <w:lvlText w:val="%1."/>
      <w:legacy w:legacy="1" w:legacySpace="0" w:legacyIndent="283"/>
      <w:lvlJc w:val="left"/>
      <w:pPr>
        <w:ind w:left="283" w:hanging="283"/>
      </w:pPr>
    </w:lvl>
  </w:abstractNum>
  <w:abstractNum w:abstractNumId="24">
    <w:nsid w:val="4E8F7D63"/>
    <w:multiLevelType w:val="hybridMultilevel"/>
    <w:tmpl w:val="8B3AC274"/>
    <w:lvl w:ilvl="0" w:tplc="FFFFFFFF">
      <w:start w:val="1"/>
      <w:numFmt w:val="bullet"/>
      <w:lvlText w:val=""/>
      <w:lvlJc w:val="left"/>
      <w:pPr>
        <w:tabs>
          <w:tab w:val="num" w:pos="360"/>
        </w:tabs>
        <w:ind w:left="360" w:hanging="360"/>
      </w:pPr>
      <w:rPr>
        <w:rFonts w:ascii="Wingdings" w:hAnsi="Wingdings" w:hint="default"/>
      </w:rPr>
    </w:lvl>
    <w:lvl w:ilvl="1" w:tplc="B0983304">
      <w:start w:val="1"/>
      <w:numFmt w:val="bullet"/>
      <w:lvlText w:val=""/>
      <w:lvlJc w:val="left"/>
      <w:pPr>
        <w:tabs>
          <w:tab w:val="num" w:pos="1874"/>
        </w:tabs>
        <w:ind w:left="1874" w:hanging="39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FE961A0"/>
    <w:multiLevelType w:val="hybridMultilevel"/>
    <w:tmpl w:val="5F0A9A40"/>
    <w:lvl w:ilvl="0" w:tplc="8B0E1C98">
      <w:start w:val="46"/>
      <w:numFmt w:val="bullet"/>
      <w:lvlText w:val="-"/>
      <w:lvlJc w:val="left"/>
      <w:pPr>
        <w:tabs>
          <w:tab w:val="num" w:pos="720"/>
        </w:tabs>
        <w:ind w:left="720" w:hanging="360"/>
      </w:pPr>
      <w:rPr>
        <w:rFonts w:ascii="Times New Roman" w:eastAsia="Times New Roman" w:hAnsi="Times New Roman" w:cs="Times New Roman" w:hint="default"/>
      </w:rPr>
    </w:lvl>
    <w:lvl w:ilvl="1" w:tplc="8B0E1C98">
      <w:start w:val="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2225F"/>
    <w:multiLevelType w:val="hybridMultilevel"/>
    <w:tmpl w:val="A778548A"/>
    <w:lvl w:ilvl="0" w:tplc="B0983304">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7">
    <w:nsid w:val="6007334F"/>
    <w:multiLevelType w:val="hybridMultilevel"/>
    <w:tmpl w:val="3352384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CC2417"/>
    <w:multiLevelType w:val="hybridMultilevel"/>
    <w:tmpl w:val="6FC092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EA1088"/>
    <w:multiLevelType w:val="hybridMultilevel"/>
    <w:tmpl w:val="3D80A2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2C6EE0"/>
    <w:multiLevelType w:val="hybridMultilevel"/>
    <w:tmpl w:val="AABED2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684788"/>
    <w:multiLevelType w:val="hybridMultilevel"/>
    <w:tmpl w:val="F07EAE24"/>
    <w:lvl w:ilvl="0" w:tplc="B0983304">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2">
    <w:nsid w:val="6F96177D"/>
    <w:multiLevelType w:val="hybridMultilevel"/>
    <w:tmpl w:val="8B3AC274"/>
    <w:lvl w:ilvl="0" w:tplc="FFFFFFFF">
      <w:start w:val="1"/>
      <w:numFmt w:val="bullet"/>
      <w:lvlText w:val=""/>
      <w:lvlJc w:val="left"/>
      <w:pPr>
        <w:tabs>
          <w:tab w:val="num" w:pos="360"/>
        </w:tabs>
        <w:ind w:left="360" w:hanging="360"/>
      </w:pPr>
      <w:rPr>
        <w:rFonts w:ascii="Wingdings" w:hAnsi="Wingdings" w:hint="default"/>
      </w:rPr>
    </w:lvl>
    <w:lvl w:ilvl="1" w:tplc="B0983304">
      <w:start w:val="1"/>
      <w:numFmt w:val="bullet"/>
      <w:lvlText w:val=""/>
      <w:lvlJc w:val="left"/>
      <w:pPr>
        <w:tabs>
          <w:tab w:val="num" w:pos="1514"/>
        </w:tabs>
        <w:ind w:left="1514" w:hanging="39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9F1742F"/>
    <w:multiLevelType w:val="hybridMultilevel"/>
    <w:tmpl w:val="BAE0C8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8E7C54"/>
    <w:multiLevelType w:val="hybridMultilevel"/>
    <w:tmpl w:val="E90E6F9A"/>
    <w:lvl w:ilvl="0" w:tplc="B098330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5E3652"/>
    <w:multiLevelType w:val="hybridMultilevel"/>
    <w:tmpl w:val="62BAF59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0"/>
  </w:num>
  <w:num w:numId="3">
    <w:abstractNumId w:val="3"/>
  </w:num>
  <w:num w:numId="4">
    <w:abstractNumId w:val="26"/>
  </w:num>
  <w:num w:numId="5">
    <w:abstractNumId w:val="21"/>
  </w:num>
  <w:num w:numId="6">
    <w:abstractNumId w:val="31"/>
  </w:num>
  <w:num w:numId="7">
    <w:abstractNumId w:val="10"/>
  </w:num>
  <w:num w:numId="8">
    <w:abstractNumId w:val="17"/>
  </w:num>
  <w:num w:numId="9">
    <w:abstractNumId w:val="29"/>
  </w:num>
  <w:num w:numId="10">
    <w:abstractNumId w:val="11"/>
  </w:num>
  <w:num w:numId="11">
    <w:abstractNumId w:val="12"/>
  </w:num>
  <w:num w:numId="12">
    <w:abstractNumId w:val="13"/>
  </w:num>
  <w:num w:numId="13">
    <w:abstractNumId w:val="4"/>
  </w:num>
  <w:num w:numId="14">
    <w:abstractNumId w:val="25"/>
  </w:num>
  <w:num w:numId="15">
    <w:abstractNumId w:val="35"/>
  </w:num>
  <w:num w:numId="16">
    <w:abstractNumId w:val="30"/>
  </w:num>
  <w:num w:numId="17">
    <w:abstractNumId w:val="9"/>
  </w:num>
  <w:num w:numId="18">
    <w:abstractNumId w:val="18"/>
  </w:num>
  <w:num w:numId="19">
    <w:abstractNumId w:val="7"/>
  </w:num>
  <w:num w:numId="20">
    <w:abstractNumId w:val="1"/>
  </w:num>
  <w:num w:numId="21">
    <w:abstractNumId w:val="22"/>
  </w:num>
  <w:num w:numId="22">
    <w:abstractNumId w:val="16"/>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7"/>
  </w:num>
  <w:num w:numId="26">
    <w:abstractNumId w:val="5"/>
  </w:num>
  <w:num w:numId="2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8">
    <w:abstractNumId w:val="23"/>
  </w:num>
  <w:num w:numId="29">
    <w:abstractNumId w:val="19"/>
  </w:num>
  <w:num w:numId="30">
    <w:abstractNumId w:val="14"/>
  </w:num>
  <w:num w:numId="31">
    <w:abstractNumId w:val="2"/>
  </w:num>
  <w:num w:numId="32">
    <w:abstractNumId w:val="15"/>
  </w:num>
  <w:num w:numId="33">
    <w:abstractNumId w:val="28"/>
  </w:num>
  <w:num w:numId="34">
    <w:abstractNumId w:val="32"/>
  </w:num>
  <w:num w:numId="35">
    <w:abstractNumId w:val="24"/>
  </w:num>
  <w:num w:numId="36">
    <w:abstractNumId w:val="6"/>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dIDFlag" w:val="18/12/2013 16:40:02"/>
  </w:docVars>
  <w:rsids>
    <w:rsidRoot w:val="00CA5A89"/>
    <w:rsid w:val="000A162B"/>
    <w:rsid w:val="00401723"/>
    <w:rsid w:val="00494FF8"/>
    <w:rsid w:val="00611511"/>
    <w:rsid w:val="00676C8B"/>
    <w:rsid w:val="00740277"/>
    <w:rsid w:val="00891722"/>
    <w:rsid w:val="00901657"/>
    <w:rsid w:val="00903DA9"/>
    <w:rsid w:val="009B5225"/>
    <w:rsid w:val="00A74A19"/>
    <w:rsid w:val="00B1153D"/>
    <w:rsid w:val="00BA76A4"/>
    <w:rsid w:val="00CA5A89"/>
    <w:rsid w:val="00EC4B9B"/>
    <w:rsid w:val="00F654F9"/>
    <w:rsid w:val="00FC1BD6"/>
    <w:rsid w:val="00FD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
      <w:bCs/>
      <w:i/>
      <w:i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both"/>
      <w:outlineLvl w:val="2"/>
    </w:pPr>
    <w:rPr>
      <w:b/>
      <w:bCs/>
    </w:rPr>
  </w:style>
  <w:style w:type="paragraph" w:styleId="Heading5">
    <w:name w:val="heading 5"/>
    <w:basedOn w:val="Normal"/>
    <w:next w:val="Normal"/>
    <w:qFormat/>
    <w:pPr>
      <w:keepNext/>
      <w:ind w:left="397"/>
      <w:jc w:val="center"/>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bCs/>
      <w:sz w:val="28"/>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i/>
      <w:iCs/>
    </w:rPr>
  </w:style>
  <w:style w:type="paragraph" w:styleId="BodyText3">
    <w:name w:val="Body Text 3"/>
    <w:basedOn w:val="Normal"/>
    <w:pPr>
      <w:jc w:val="both"/>
    </w:pPr>
    <w:rPr>
      <w:i/>
      <w:iCs/>
    </w:rPr>
  </w:style>
  <w:style w:type="character" w:styleId="FootnoteReference">
    <w:name w:val="footnote reference"/>
    <w:semiHidden/>
    <w:rPr>
      <w:vertAlign w:val="superscript"/>
    </w:rPr>
  </w:style>
  <w:style w:type="paragraph" w:styleId="BodyTextIndent">
    <w:name w:val="Body Text Indent"/>
    <w:basedOn w:val="Normal"/>
    <w:pPr>
      <w:ind w:left="397"/>
      <w:jc w:val="both"/>
    </w:pPr>
    <w:rPr>
      <w:i/>
      <w:iCs/>
    </w:rPr>
  </w:style>
  <w:style w:type="paragraph" w:styleId="FootnoteText">
    <w:name w:val="footnote text"/>
    <w:basedOn w:val="Normal"/>
    <w:semiHidden/>
    <w:pPr>
      <w:jc w:val="both"/>
    </w:pPr>
    <w:rPr>
      <w:sz w:val="20"/>
      <w:szCs w:val="20"/>
    </w:r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styleId="DocumentMap">
    <w:name w:val="Document Map"/>
    <w:basedOn w:val="Normal"/>
    <w:semiHidden/>
    <w:rsid w:val="008001E1"/>
    <w:pPr>
      <w:shd w:val="clear" w:color="auto" w:fill="000080"/>
    </w:pPr>
    <w:rPr>
      <w:rFonts w:ascii="Tahoma" w:hAnsi="Tahoma" w:cs="Tahoma"/>
      <w:sz w:val="20"/>
      <w:szCs w:val="20"/>
    </w:rPr>
  </w:style>
  <w:style w:type="paragraph" w:styleId="BalloonText">
    <w:name w:val="Balloon Text"/>
    <w:basedOn w:val="Normal"/>
    <w:semiHidden/>
    <w:rsid w:val="0036592B"/>
    <w:rPr>
      <w:rFonts w:ascii="Tahoma" w:hAnsi="Tahoma" w:cs="Tahoma"/>
      <w:sz w:val="16"/>
      <w:szCs w:val="16"/>
    </w:rPr>
  </w:style>
  <w:style w:type="character" w:styleId="CommentReference">
    <w:name w:val="annotation reference"/>
    <w:semiHidden/>
    <w:rsid w:val="00C91856"/>
    <w:rPr>
      <w:sz w:val="16"/>
      <w:szCs w:val="16"/>
    </w:rPr>
  </w:style>
  <w:style w:type="paragraph" w:styleId="CommentText">
    <w:name w:val="annotation text"/>
    <w:basedOn w:val="Normal"/>
    <w:semiHidden/>
    <w:rsid w:val="00C91856"/>
    <w:rPr>
      <w:sz w:val="20"/>
      <w:szCs w:val="20"/>
    </w:rPr>
  </w:style>
  <w:style w:type="paragraph" w:styleId="CommentSubject">
    <w:name w:val="annotation subject"/>
    <w:basedOn w:val="CommentText"/>
    <w:next w:val="CommentText"/>
    <w:semiHidden/>
    <w:rsid w:val="00C91856"/>
    <w:rPr>
      <w:b/>
      <w:bCs/>
    </w:rPr>
  </w:style>
  <w:style w:type="paragraph" w:customStyle="1" w:styleId="ManualHeading2">
    <w:name w:val="Manual Heading 2"/>
    <w:basedOn w:val="Normal"/>
    <w:next w:val="Normal"/>
    <w:rsid w:val="00302609"/>
    <w:pPr>
      <w:keepNext/>
      <w:tabs>
        <w:tab w:val="left" w:pos="850"/>
      </w:tabs>
      <w:spacing w:before="120" w:after="120"/>
      <w:ind w:left="850" w:hanging="850"/>
      <w:jc w:val="both"/>
      <w:outlineLvl w:val="1"/>
    </w:pPr>
    <w:rPr>
      <w:b/>
      <w:lang w:eastAsia="de-DE"/>
    </w:rPr>
  </w:style>
  <w:style w:type="table" w:styleId="TableGrid">
    <w:name w:val="Table Grid"/>
    <w:basedOn w:val="TableNormal"/>
    <w:rsid w:val="00302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
      <w:bCs/>
      <w:i/>
      <w:i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both"/>
      <w:outlineLvl w:val="2"/>
    </w:pPr>
    <w:rPr>
      <w:b/>
      <w:bCs/>
    </w:rPr>
  </w:style>
  <w:style w:type="paragraph" w:styleId="Heading5">
    <w:name w:val="heading 5"/>
    <w:basedOn w:val="Normal"/>
    <w:next w:val="Normal"/>
    <w:qFormat/>
    <w:pPr>
      <w:keepNext/>
      <w:ind w:left="397"/>
      <w:jc w:val="center"/>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bCs/>
      <w:sz w:val="28"/>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i/>
      <w:iCs/>
    </w:rPr>
  </w:style>
  <w:style w:type="paragraph" w:styleId="BodyText3">
    <w:name w:val="Body Text 3"/>
    <w:basedOn w:val="Normal"/>
    <w:pPr>
      <w:jc w:val="both"/>
    </w:pPr>
    <w:rPr>
      <w:i/>
      <w:iCs/>
    </w:rPr>
  </w:style>
  <w:style w:type="character" w:styleId="FootnoteReference">
    <w:name w:val="footnote reference"/>
    <w:semiHidden/>
    <w:rPr>
      <w:vertAlign w:val="superscript"/>
    </w:rPr>
  </w:style>
  <w:style w:type="paragraph" w:styleId="BodyTextIndent">
    <w:name w:val="Body Text Indent"/>
    <w:basedOn w:val="Normal"/>
    <w:pPr>
      <w:ind w:left="397"/>
      <w:jc w:val="both"/>
    </w:pPr>
    <w:rPr>
      <w:i/>
      <w:iCs/>
    </w:rPr>
  </w:style>
  <w:style w:type="paragraph" w:styleId="FootnoteText">
    <w:name w:val="footnote text"/>
    <w:basedOn w:val="Normal"/>
    <w:semiHidden/>
    <w:pPr>
      <w:jc w:val="both"/>
    </w:pPr>
    <w:rPr>
      <w:sz w:val="20"/>
      <w:szCs w:val="20"/>
    </w:r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styleId="DocumentMap">
    <w:name w:val="Document Map"/>
    <w:basedOn w:val="Normal"/>
    <w:semiHidden/>
    <w:rsid w:val="008001E1"/>
    <w:pPr>
      <w:shd w:val="clear" w:color="auto" w:fill="000080"/>
    </w:pPr>
    <w:rPr>
      <w:rFonts w:ascii="Tahoma" w:hAnsi="Tahoma" w:cs="Tahoma"/>
      <w:sz w:val="20"/>
      <w:szCs w:val="20"/>
    </w:rPr>
  </w:style>
  <w:style w:type="paragraph" w:styleId="BalloonText">
    <w:name w:val="Balloon Text"/>
    <w:basedOn w:val="Normal"/>
    <w:semiHidden/>
    <w:rsid w:val="0036592B"/>
    <w:rPr>
      <w:rFonts w:ascii="Tahoma" w:hAnsi="Tahoma" w:cs="Tahoma"/>
      <w:sz w:val="16"/>
      <w:szCs w:val="16"/>
    </w:rPr>
  </w:style>
  <w:style w:type="character" w:styleId="CommentReference">
    <w:name w:val="annotation reference"/>
    <w:semiHidden/>
    <w:rsid w:val="00C91856"/>
    <w:rPr>
      <w:sz w:val="16"/>
      <w:szCs w:val="16"/>
    </w:rPr>
  </w:style>
  <w:style w:type="paragraph" w:styleId="CommentText">
    <w:name w:val="annotation text"/>
    <w:basedOn w:val="Normal"/>
    <w:semiHidden/>
    <w:rsid w:val="00C91856"/>
    <w:rPr>
      <w:sz w:val="20"/>
      <w:szCs w:val="20"/>
    </w:rPr>
  </w:style>
  <w:style w:type="paragraph" w:styleId="CommentSubject">
    <w:name w:val="annotation subject"/>
    <w:basedOn w:val="CommentText"/>
    <w:next w:val="CommentText"/>
    <w:semiHidden/>
    <w:rsid w:val="00C91856"/>
    <w:rPr>
      <w:b/>
      <w:bCs/>
    </w:rPr>
  </w:style>
  <w:style w:type="paragraph" w:customStyle="1" w:styleId="ManualHeading2">
    <w:name w:val="Manual Heading 2"/>
    <w:basedOn w:val="Normal"/>
    <w:next w:val="Normal"/>
    <w:rsid w:val="00302609"/>
    <w:pPr>
      <w:keepNext/>
      <w:tabs>
        <w:tab w:val="left" w:pos="850"/>
      </w:tabs>
      <w:spacing w:before="120" w:after="120"/>
      <w:ind w:left="850" w:hanging="850"/>
      <w:jc w:val="both"/>
      <w:outlineLvl w:val="1"/>
    </w:pPr>
    <w:rPr>
      <w:b/>
      <w:lang w:eastAsia="de-DE"/>
    </w:rPr>
  </w:style>
  <w:style w:type="table" w:styleId="TableGrid">
    <w:name w:val="Table Grid"/>
    <w:basedOn w:val="TableNormal"/>
    <w:rsid w:val="00302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2662</Words>
  <Characters>15179</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Givaudan</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Epstein-Drouard Veronique</dc:creator>
  <cp:lastModifiedBy>Lebreux F.</cp:lastModifiedBy>
  <cp:revision>4</cp:revision>
  <dcterms:created xsi:type="dcterms:W3CDTF">2014-03-18T14:44:00Z</dcterms:created>
  <dcterms:modified xsi:type="dcterms:W3CDTF">2014-03-19T12:40:00Z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gFAA9xAl/vizjZj/jHHK3EME9MpINfDs61w1JH9fvCFJWaoDSG9OlxbmCBfxDB+KOe7Sv6l0dSD2aTZH
KlCdrErG69u5RsDEvYcLlct62FVr+ktrc4OXRSZiVuaVaWGcp4y01bwu0eFKyQbOyPDTjrFg+mEz
bn3qV4G2mV9Nqz5mq9X3M7BLFOHpTNVE4f2n3RUzONPPaU9cpWY5QkMf8+7IDXf3wk+sgG8/AVp/
EFQjUpm7/uPhZBcTN</vt:lpwstr>
  </property>
  <property fmtid="{D5CDD505-2E9C-101B-9397-08002B2CF9AE}" pid="3" name="MAIL_MSG_ID2">
    <vt:lpwstr>yPcNkCR3Aoz6tqlgdHd7UG+YFhysfXfBu/X0JmLH+FTYP2B51sP/V7qfbb8
R5vJh6sYOc4eFam8wAzvQ/Xg+Jx/C3PsbSppgQ==</vt:lpwstr>
  </property>
  <property fmtid="{D5CDD505-2E9C-101B-9397-08002B2CF9AE}" pid="4" name="RESPONSE_SENDER_NAME">
    <vt:lpwstr>gAAAFrATEITNPljX/ufTlI6ssz3xOk0nNWqT</vt:lpwstr>
  </property>
  <property fmtid="{D5CDD505-2E9C-101B-9397-08002B2CF9AE}" pid="5" name="EMAIL_OWNER_ADDRESS">
    <vt:lpwstr>4AAAv2pPQheLA5VxLL+JDyzoF1x3H+1S/HmLdtozuEHE/savPWUAAZLg6w==</vt:lpwstr>
  </property>
</Properties>
</file>